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602" w:firstLineChars="200"/>
        <w:jc w:val="both"/>
        <w:rPr>
          <w:rFonts w:hint="eastAsia" w:ascii="仿宋" w:hAnsi="仿宋" w:eastAsia="仿宋"/>
          <w:b/>
          <w:bCs/>
          <w:sz w:val="30"/>
          <w:szCs w:val="30"/>
        </w:rPr>
      </w:pPr>
      <w:bookmarkStart w:id="0" w:name="_Hlk66457487"/>
      <w:r>
        <w:rPr>
          <w:rFonts w:hint="eastAsia" w:ascii="仿宋" w:hAnsi="仿宋" w:eastAsia="仿宋"/>
          <w:b/>
          <w:bCs/>
          <w:sz w:val="30"/>
          <w:szCs w:val="30"/>
          <w:lang w:val="en-US" w:eastAsia="zh-CN"/>
        </w:rPr>
        <w:t>沈阳师范大学高等学历继续教育本科生参加</w:t>
      </w:r>
      <w:r>
        <w:rPr>
          <w:rFonts w:hint="eastAsia" w:ascii="仿宋" w:hAnsi="仿宋" w:eastAsia="仿宋"/>
          <w:b/>
          <w:bCs/>
          <w:sz w:val="30"/>
          <w:szCs w:val="30"/>
        </w:rPr>
        <w:t>辽宁省“高校联盟”</w:t>
      </w:r>
    </w:p>
    <w:p>
      <w:pPr>
        <w:spacing w:line="500" w:lineRule="exact"/>
        <w:ind w:firstLine="2409" w:firstLineChars="800"/>
        <w:jc w:val="both"/>
        <w:rPr>
          <w:rFonts w:ascii="仿宋" w:hAnsi="仿宋" w:eastAsia="仿宋"/>
          <w:b/>
          <w:bCs/>
          <w:sz w:val="30"/>
          <w:szCs w:val="30"/>
        </w:rPr>
      </w:pPr>
      <w:r>
        <w:rPr>
          <w:rFonts w:hint="eastAsia" w:ascii="仿宋" w:hAnsi="仿宋" w:eastAsia="仿宋"/>
          <w:b/>
          <w:bCs/>
          <w:sz w:val="30"/>
          <w:szCs w:val="30"/>
        </w:rPr>
        <w:t>202</w:t>
      </w:r>
      <w:r>
        <w:rPr>
          <w:rFonts w:ascii="仿宋" w:hAnsi="仿宋" w:eastAsia="仿宋"/>
          <w:b/>
          <w:bCs/>
          <w:sz w:val="30"/>
          <w:szCs w:val="30"/>
        </w:rPr>
        <w:t>5</w:t>
      </w:r>
      <w:r>
        <w:rPr>
          <w:rFonts w:hint="eastAsia" w:ascii="仿宋" w:hAnsi="仿宋" w:eastAsia="仿宋"/>
          <w:b/>
          <w:bCs/>
          <w:sz w:val="30"/>
          <w:szCs w:val="30"/>
        </w:rPr>
        <w:t>年</w:t>
      </w:r>
      <w:r>
        <w:rPr>
          <w:rFonts w:ascii="仿宋" w:hAnsi="仿宋" w:eastAsia="仿宋"/>
          <w:b/>
          <w:bCs/>
          <w:sz w:val="30"/>
          <w:szCs w:val="30"/>
        </w:rPr>
        <w:t>4</w:t>
      </w:r>
      <w:r>
        <w:rPr>
          <w:rFonts w:hint="eastAsia" w:ascii="仿宋" w:hAnsi="仿宋" w:eastAsia="仿宋"/>
          <w:b/>
          <w:bCs/>
          <w:sz w:val="30"/>
          <w:szCs w:val="30"/>
        </w:rPr>
        <w:t>月学位外语</w:t>
      </w:r>
      <w:bookmarkStart w:id="1" w:name="_Hlk66353164"/>
      <w:r>
        <w:rPr>
          <w:rFonts w:hint="eastAsia" w:ascii="仿宋" w:hAnsi="仿宋" w:eastAsia="仿宋"/>
          <w:b/>
          <w:bCs/>
          <w:sz w:val="30"/>
          <w:szCs w:val="30"/>
        </w:rPr>
        <w:t>考试报名须知</w:t>
      </w:r>
      <w:bookmarkStart w:id="7" w:name="_GoBack"/>
      <w:bookmarkEnd w:id="7"/>
    </w:p>
    <w:bookmarkEnd w:id="1"/>
    <w:p>
      <w:pPr>
        <w:keepNext/>
        <w:spacing w:line="500" w:lineRule="exact"/>
        <w:jc w:val="center"/>
        <w:rPr>
          <w:rStyle w:val="12"/>
          <w:rFonts w:ascii="黑体" w:hAnsi="黑体" w:eastAsia="黑体"/>
          <w:sz w:val="13"/>
          <w:szCs w:val="13"/>
        </w:rPr>
      </w:pPr>
    </w:p>
    <w:p>
      <w:pPr>
        <w:widowControl/>
        <w:spacing w:line="500" w:lineRule="exact"/>
        <w:ind w:firstLine="555"/>
        <w:jc w:val="left"/>
        <w:textAlignment w:val="top"/>
        <w:rPr>
          <w:rFonts w:ascii="仿宋" w:hAnsi="仿宋" w:eastAsia="仿宋" w:cs="宋体"/>
          <w:b/>
          <w:kern w:val="0"/>
          <w:sz w:val="28"/>
          <w:szCs w:val="28"/>
        </w:rPr>
      </w:pPr>
      <w:r>
        <w:rPr>
          <w:rFonts w:hint="eastAsia" w:ascii="仿宋" w:hAnsi="仿宋" w:eastAsia="仿宋" w:cs="宋体"/>
          <w:b/>
          <w:kern w:val="0"/>
          <w:sz w:val="28"/>
          <w:szCs w:val="28"/>
        </w:rPr>
        <w:t>一、考试时间</w:t>
      </w:r>
    </w:p>
    <w:p>
      <w:pPr>
        <w:spacing w:line="520" w:lineRule="exact"/>
        <w:ind w:firstLine="600" w:firstLineChars="200"/>
        <w:rPr>
          <w:rFonts w:ascii="仿宋" w:hAnsi="仿宋" w:eastAsia="仿宋"/>
          <w:sz w:val="30"/>
          <w:szCs w:val="30"/>
        </w:rPr>
      </w:pPr>
      <w:bookmarkStart w:id="2" w:name="_Hlk131683235"/>
      <w:r>
        <w:rPr>
          <w:rFonts w:hint="eastAsia" w:ascii="仿宋" w:hAnsi="仿宋" w:eastAsia="仿宋"/>
          <w:sz w:val="30"/>
          <w:szCs w:val="30"/>
          <w:highlight w:val="yellow"/>
        </w:rPr>
        <w:t>202</w:t>
      </w:r>
      <w:r>
        <w:rPr>
          <w:rFonts w:ascii="仿宋" w:hAnsi="仿宋" w:eastAsia="仿宋"/>
          <w:sz w:val="30"/>
          <w:szCs w:val="30"/>
          <w:highlight w:val="yellow"/>
        </w:rPr>
        <w:t>5</w:t>
      </w:r>
      <w:r>
        <w:rPr>
          <w:rFonts w:hint="eastAsia" w:ascii="仿宋" w:hAnsi="仿宋" w:eastAsia="仿宋"/>
          <w:sz w:val="30"/>
          <w:szCs w:val="30"/>
          <w:highlight w:val="yellow"/>
        </w:rPr>
        <w:t>年</w:t>
      </w:r>
      <w:bookmarkStart w:id="3" w:name="_Hlk34725113"/>
      <w:r>
        <w:rPr>
          <w:rFonts w:ascii="仿宋" w:hAnsi="仿宋" w:eastAsia="仿宋"/>
          <w:sz w:val="30"/>
          <w:szCs w:val="30"/>
          <w:highlight w:val="yellow"/>
        </w:rPr>
        <w:t>4</w:t>
      </w:r>
      <w:r>
        <w:rPr>
          <w:rFonts w:hint="eastAsia" w:ascii="仿宋" w:hAnsi="仿宋" w:eastAsia="仿宋"/>
          <w:sz w:val="30"/>
          <w:szCs w:val="30"/>
          <w:highlight w:val="yellow"/>
        </w:rPr>
        <w:t>月</w:t>
      </w:r>
      <w:r>
        <w:rPr>
          <w:rFonts w:ascii="仿宋" w:hAnsi="仿宋" w:eastAsia="仿宋"/>
          <w:sz w:val="30"/>
          <w:szCs w:val="30"/>
          <w:highlight w:val="yellow"/>
        </w:rPr>
        <w:t>19</w:t>
      </w:r>
      <w:r>
        <w:rPr>
          <w:rFonts w:hint="eastAsia" w:ascii="仿宋" w:hAnsi="仿宋" w:eastAsia="仿宋"/>
          <w:sz w:val="30"/>
          <w:szCs w:val="30"/>
          <w:highlight w:val="yellow"/>
        </w:rPr>
        <w:t>-</w:t>
      </w:r>
      <w:r>
        <w:rPr>
          <w:rFonts w:ascii="仿宋" w:hAnsi="仿宋" w:eastAsia="仿宋"/>
          <w:sz w:val="30"/>
          <w:szCs w:val="30"/>
          <w:highlight w:val="yellow"/>
        </w:rPr>
        <w:t>20</w:t>
      </w:r>
      <w:r>
        <w:rPr>
          <w:rFonts w:hint="eastAsia" w:ascii="仿宋" w:hAnsi="仿宋" w:eastAsia="仿宋"/>
          <w:sz w:val="30"/>
          <w:szCs w:val="30"/>
          <w:highlight w:val="yellow"/>
        </w:rPr>
        <w:t>日</w:t>
      </w:r>
      <w:bookmarkEnd w:id="3"/>
      <w:r>
        <w:rPr>
          <w:rFonts w:hint="eastAsia" w:ascii="仿宋" w:hAnsi="仿宋" w:eastAsia="仿宋"/>
          <w:sz w:val="30"/>
          <w:szCs w:val="30"/>
        </w:rPr>
        <w:t>，每天安排4场考试，每场考试时间为90分钟，每名学生具体考试时间系统自动编排</w:t>
      </w:r>
      <w:bookmarkEnd w:id="2"/>
      <w:r>
        <w:rPr>
          <w:rFonts w:hint="eastAsia" w:ascii="仿宋" w:hAnsi="仿宋" w:eastAsia="仿宋"/>
          <w:sz w:val="30"/>
          <w:szCs w:val="30"/>
        </w:rPr>
        <w:t>。</w:t>
      </w:r>
    </w:p>
    <w:p>
      <w:pPr>
        <w:spacing w:line="520" w:lineRule="exact"/>
        <w:ind w:firstLine="562" w:firstLineChars="200"/>
        <w:rPr>
          <w:rFonts w:ascii="仿宋" w:hAnsi="仿宋" w:eastAsia="仿宋"/>
          <w:b/>
          <w:sz w:val="30"/>
          <w:szCs w:val="30"/>
        </w:rPr>
      </w:pPr>
      <w:r>
        <w:rPr>
          <w:rFonts w:hint="eastAsia" w:ascii="仿宋" w:hAnsi="仿宋" w:eastAsia="仿宋" w:cs="宋体"/>
          <w:b/>
          <w:kern w:val="0"/>
          <w:sz w:val="28"/>
          <w:szCs w:val="28"/>
        </w:rPr>
        <w:t>二、</w:t>
      </w:r>
      <w:r>
        <w:rPr>
          <w:rFonts w:ascii="仿宋" w:hAnsi="仿宋" w:eastAsia="仿宋"/>
          <w:b/>
          <w:sz w:val="30"/>
          <w:szCs w:val="30"/>
        </w:rPr>
        <w:t>考试形式</w:t>
      </w:r>
    </w:p>
    <w:p>
      <w:pPr>
        <w:widowControl/>
        <w:spacing w:line="500" w:lineRule="exact"/>
        <w:ind w:firstLine="600" w:firstLineChars="200"/>
        <w:jc w:val="left"/>
        <w:textAlignment w:val="top"/>
        <w:rPr>
          <w:rFonts w:ascii="仿宋" w:hAnsi="仿宋" w:eastAsia="仿宋"/>
          <w:sz w:val="30"/>
          <w:szCs w:val="30"/>
        </w:rPr>
      </w:pPr>
      <w:r>
        <w:rPr>
          <w:rFonts w:hint="eastAsia" w:ascii="仿宋" w:hAnsi="仿宋" w:eastAsia="仿宋"/>
          <w:sz w:val="30"/>
          <w:szCs w:val="30"/>
        </w:rPr>
        <w:t>学位外语考试采用在考点集中无纸化在线考试形式，试卷随机组合。</w:t>
      </w:r>
    </w:p>
    <w:p>
      <w:pPr>
        <w:widowControl/>
        <w:spacing w:line="500" w:lineRule="exact"/>
        <w:ind w:firstLine="562" w:firstLineChars="200"/>
        <w:jc w:val="left"/>
        <w:textAlignment w:val="top"/>
        <w:rPr>
          <w:rFonts w:ascii="宋体" w:hAnsi="宋体" w:eastAsia="宋体" w:cs="宋体"/>
          <w:b/>
          <w:kern w:val="0"/>
          <w:sz w:val="28"/>
          <w:szCs w:val="28"/>
        </w:rPr>
      </w:pPr>
      <w:r>
        <w:rPr>
          <w:rFonts w:hint="eastAsia" w:ascii="仿宋" w:hAnsi="仿宋" w:eastAsia="仿宋" w:cs="宋体"/>
          <w:b/>
          <w:kern w:val="0"/>
          <w:sz w:val="28"/>
          <w:szCs w:val="28"/>
        </w:rPr>
        <w:t>三、报名时间</w:t>
      </w:r>
    </w:p>
    <w:p>
      <w:pPr>
        <w:widowControl/>
        <w:spacing w:line="500" w:lineRule="exact"/>
        <w:ind w:firstLine="560"/>
        <w:jc w:val="left"/>
        <w:textAlignment w:val="top"/>
        <w:rPr>
          <w:rFonts w:ascii="仿宋" w:hAnsi="仿宋" w:eastAsia="仿宋" w:cs="宋体"/>
          <w:kern w:val="0"/>
          <w:sz w:val="28"/>
          <w:szCs w:val="28"/>
          <w:highlight w:val="yellow"/>
        </w:rPr>
      </w:pPr>
      <w:r>
        <w:rPr>
          <w:rFonts w:hint="eastAsia" w:ascii="仿宋" w:hAnsi="仿宋" w:eastAsia="仿宋" w:cs="宋体"/>
          <w:kern w:val="0"/>
          <w:sz w:val="28"/>
          <w:szCs w:val="28"/>
        </w:rPr>
        <w:t>网上报名时间：</w:t>
      </w:r>
      <w:r>
        <w:rPr>
          <w:rFonts w:ascii="仿宋" w:hAnsi="仿宋" w:eastAsia="仿宋" w:cs="宋体"/>
          <w:kern w:val="0"/>
          <w:sz w:val="28"/>
          <w:szCs w:val="28"/>
          <w:highlight w:val="yellow"/>
        </w:rPr>
        <w:t>4</w:t>
      </w:r>
      <w:r>
        <w:rPr>
          <w:rFonts w:hint="eastAsia" w:ascii="仿宋" w:hAnsi="仿宋" w:eastAsia="仿宋" w:cs="宋体"/>
          <w:kern w:val="0"/>
          <w:sz w:val="28"/>
          <w:szCs w:val="28"/>
          <w:highlight w:val="yellow"/>
        </w:rPr>
        <w:t>月</w:t>
      </w:r>
      <w:r>
        <w:rPr>
          <w:rFonts w:ascii="仿宋" w:hAnsi="仿宋" w:eastAsia="仿宋" w:cs="宋体"/>
          <w:kern w:val="0"/>
          <w:sz w:val="28"/>
          <w:szCs w:val="28"/>
          <w:highlight w:val="yellow"/>
        </w:rPr>
        <w:t>1</w:t>
      </w:r>
      <w:r>
        <w:rPr>
          <w:rFonts w:hint="eastAsia" w:ascii="仿宋" w:hAnsi="仿宋" w:eastAsia="仿宋" w:cs="宋体"/>
          <w:kern w:val="0"/>
          <w:sz w:val="28"/>
          <w:szCs w:val="28"/>
          <w:highlight w:val="yellow"/>
        </w:rPr>
        <w:t>日10:00-</w:t>
      </w:r>
      <w:r>
        <w:rPr>
          <w:rFonts w:ascii="仿宋" w:hAnsi="仿宋" w:eastAsia="仿宋" w:cs="宋体"/>
          <w:kern w:val="0"/>
          <w:sz w:val="28"/>
          <w:szCs w:val="28"/>
          <w:highlight w:val="yellow"/>
        </w:rPr>
        <w:t>4</w:t>
      </w:r>
      <w:r>
        <w:rPr>
          <w:rFonts w:hint="eastAsia" w:ascii="仿宋" w:hAnsi="仿宋" w:eastAsia="仿宋" w:cs="宋体"/>
          <w:kern w:val="0"/>
          <w:sz w:val="28"/>
          <w:szCs w:val="28"/>
          <w:highlight w:val="yellow"/>
        </w:rPr>
        <w:t>月</w:t>
      </w:r>
      <w:r>
        <w:rPr>
          <w:rFonts w:ascii="仿宋" w:hAnsi="仿宋" w:eastAsia="仿宋" w:cs="宋体"/>
          <w:kern w:val="0"/>
          <w:sz w:val="28"/>
          <w:szCs w:val="28"/>
          <w:highlight w:val="yellow"/>
        </w:rPr>
        <w:t>7</w:t>
      </w:r>
      <w:r>
        <w:rPr>
          <w:rFonts w:hint="eastAsia" w:ascii="仿宋" w:hAnsi="仿宋" w:eastAsia="仿宋" w:cs="宋体"/>
          <w:kern w:val="0"/>
          <w:sz w:val="28"/>
          <w:szCs w:val="28"/>
          <w:highlight w:val="yellow"/>
        </w:rPr>
        <w:t>日1</w:t>
      </w:r>
      <w:r>
        <w:rPr>
          <w:rFonts w:ascii="仿宋" w:hAnsi="仿宋" w:eastAsia="仿宋" w:cs="宋体"/>
          <w:kern w:val="0"/>
          <w:sz w:val="28"/>
          <w:szCs w:val="28"/>
          <w:highlight w:val="yellow"/>
        </w:rPr>
        <w:t>7</w:t>
      </w:r>
      <w:r>
        <w:rPr>
          <w:rFonts w:hint="eastAsia" w:ascii="仿宋" w:hAnsi="仿宋" w:eastAsia="仿宋" w:cs="宋体"/>
          <w:kern w:val="0"/>
          <w:sz w:val="28"/>
          <w:szCs w:val="28"/>
          <w:highlight w:val="yellow"/>
        </w:rPr>
        <w:t>:00。</w:t>
      </w:r>
    </w:p>
    <w:p>
      <w:pPr>
        <w:widowControl/>
        <w:spacing w:line="500" w:lineRule="exact"/>
        <w:ind w:firstLine="562" w:firstLineChars="200"/>
        <w:jc w:val="left"/>
        <w:textAlignment w:val="top"/>
        <w:rPr>
          <w:rFonts w:ascii="仿宋" w:hAnsi="仿宋" w:eastAsia="仿宋" w:cs="宋体"/>
          <w:b/>
          <w:kern w:val="0"/>
          <w:sz w:val="28"/>
          <w:szCs w:val="28"/>
        </w:rPr>
      </w:pPr>
      <w:r>
        <w:rPr>
          <w:rFonts w:hint="eastAsia" w:ascii="仿宋" w:hAnsi="仿宋" w:eastAsia="仿宋" w:cs="宋体"/>
          <w:b/>
          <w:kern w:val="0"/>
          <w:sz w:val="28"/>
          <w:szCs w:val="28"/>
        </w:rPr>
        <w:t>四、报名范围</w:t>
      </w:r>
    </w:p>
    <w:p>
      <w:pPr>
        <w:widowControl/>
        <w:spacing w:line="500" w:lineRule="exact"/>
        <w:ind w:firstLine="555"/>
        <w:jc w:val="left"/>
        <w:textAlignment w:val="top"/>
        <w:rPr>
          <w:rFonts w:ascii="仿宋" w:hAnsi="仿宋" w:eastAsia="仿宋" w:cs="宋体"/>
          <w:kern w:val="0"/>
          <w:sz w:val="28"/>
          <w:szCs w:val="28"/>
        </w:rPr>
      </w:pPr>
      <w:r>
        <w:rPr>
          <w:rFonts w:hint="eastAsia" w:ascii="仿宋" w:hAnsi="仿宋" w:eastAsia="仿宋" w:cs="宋体"/>
          <w:kern w:val="0"/>
          <w:sz w:val="28"/>
          <w:szCs w:val="28"/>
        </w:rPr>
        <w:t>参加过联盟外语考试或成功预报名的我校在籍自学考试和高等学历继续教育本科生。（作弊不能参考的学生除外）。</w:t>
      </w:r>
    </w:p>
    <w:p>
      <w:pPr>
        <w:widowControl/>
        <w:spacing w:line="500" w:lineRule="exact"/>
        <w:ind w:firstLine="555"/>
        <w:jc w:val="left"/>
        <w:textAlignment w:val="top"/>
        <w:rPr>
          <w:rFonts w:ascii="仿宋" w:hAnsi="仿宋" w:eastAsia="仿宋" w:cs="宋体"/>
          <w:b/>
          <w:kern w:val="0"/>
          <w:sz w:val="28"/>
          <w:szCs w:val="28"/>
        </w:rPr>
      </w:pPr>
      <w:r>
        <w:rPr>
          <w:rFonts w:hint="eastAsia" w:ascii="仿宋" w:hAnsi="仿宋" w:eastAsia="仿宋" w:cs="宋体"/>
          <w:b/>
          <w:kern w:val="0"/>
          <w:sz w:val="28"/>
          <w:szCs w:val="28"/>
        </w:rPr>
        <w:t>五、报名方式及缴费</w:t>
      </w:r>
    </w:p>
    <w:p>
      <w:pPr>
        <w:widowControl/>
        <w:spacing w:line="500" w:lineRule="exact"/>
        <w:ind w:firstLine="555"/>
        <w:jc w:val="left"/>
        <w:textAlignment w:val="top"/>
        <w:rPr>
          <w:rFonts w:ascii="仿宋" w:hAnsi="仿宋" w:eastAsia="仿宋" w:cs="宋体"/>
          <w:b/>
          <w:kern w:val="0"/>
          <w:sz w:val="28"/>
          <w:szCs w:val="28"/>
        </w:rPr>
      </w:pPr>
      <w:r>
        <w:rPr>
          <w:rFonts w:hint="eastAsia" w:ascii="仿宋" w:hAnsi="仿宋" w:eastAsia="仿宋" w:cs="宋体"/>
          <w:b/>
          <w:kern w:val="0"/>
          <w:sz w:val="28"/>
          <w:szCs w:val="28"/>
        </w:rPr>
        <w:t>1.报名方式</w:t>
      </w:r>
    </w:p>
    <w:p>
      <w:pPr>
        <w:widowControl/>
        <w:spacing w:line="500" w:lineRule="exact"/>
        <w:ind w:firstLine="560"/>
        <w:jc w:val="left"/>
        <w:textAlignment w:val="top"/>
        <w:rPr>
          <w:rFonts w:ascii="仿宋" w:hAnsi="仿宋" w:eastAsia="仿宋" w:cs="宋体"/>
          <w:kern w:val="0"/>
          <w:sz w:val="28"/>
          <w:szCs w:val="28"/>
        </w:rPr>
      </w:pPr>
      <w:r>
        <w:rPr>
          <w:rFonts w:hint="eastAsia" w:ascii="仿宋" w:hAnsi="仿宋" w:eastAsia="仿宋" w:cs="宋体"/>
          <w:kern w:val="0"/>
          <w:sz w:val="28"/>
          <w:szCs w:val="28"/>
        </w:rPr>
        <w:t>英语（小语种）学生通过登录</w:t>
      </w:r>
      <w:bookmarkStart w:id="4" w:name="_Hlk67401445"/>
      <w:r>
        <w:rPr>
          <w:rFonts w:hint="eastAsia" w:ascii="仿宋" w:hAnsi="仿宋" w:eastAsia="仿宋" w:cs="宋体"/>
          <w:kern w:val="0"/>
          <w:sz w:val="28"/>
          <w:szCs w:val="28"/>
        </w:rPr>
        <w:t>各自报名网站</w:t>
      </w:r>
      <w:bookmarkEnd w:id="4"/>
      <w:r>
        <w:rPr>
          <w:rFonts w:hint="eastAsia" w:ascii="仿宋" w:hAnsi="仿宋" w:eastAsia="仿宋" w:cs="宋体"/>
          <w:kern w:val="0"/>
          <w:sz w:val="28"/>
          <w:szCs w:val="28"/>
        </w:rPr>
        <w:t>完成网上报名及网上缴费，</w:t>
      </w:r>
      <w:r>
        <w:rPr>
          <w:rFonts w:hint="eastAsia" w:ascii="仿宋" w:hAnsi="仿宋" w:eastAsia="仿宋" w:cs="宋体"/>
          <w:kern w:val="0"/>
          <w:sz w:val="28"/>
          <w:szCs w:val="28"/>
          <w:highlight w:val="yellow"/>
        </w:rPr>
        <w:t>初次登录账号为身份证号，密码为身份证号后六位。</w:t>
      </w:r>
    </w:p>
    <w:p>
      <w:pPr>
        <w:widowControl/>
        <w:spacing w:line="500" w:lineRule="exact"/>
        <w:ind w:firstLine="560"/>
        <w:jc w:val="left"/>
        <w:textAlignment w:val="top"/>
        <w:rPr>
          <w:rFonts w:ascii="仿宋" w:hAnsi="仿宋" w:eastAsia="仿宋" w:cs="宋体"/>
          <w:kern w:val="0"/>
          <w:sz w:val="28"/>
          <w:szCs w:val="28"/>
        </w:rPr>
      </w:pPr>
      <w:r>
        <w:rPr>
          <w:rFonts w:hint="eastAsia" w:ascii="仿宋" w:hAnsi="仿宋" w:eastAsia="仿宋" w:cs="宋体"/>
          <w:kern w:val="0"/>
          <w:sz w:val="28"/>
          <w:szCs w:val="28"/>
        </w:rPr>
        <w:t>报名网站：英语“辽宁省高校联盟高等学历继续教育学士学位英语考务系统”</w:t>
      </w:r>
      <w:r>
        <w:rPr>
          <w:rFonts w:hint="eastAsia" w:ascii="仿宋" w:hAnsi="仿宋" w:eastAsia="仿宋" w:cs="宋体"/>
          <w:bCs/>
          <w:kern w:val="0"/>
          <w:sz w:val="28"/>
          <w:szCs w:val="28"/>
          <w:highlight w:val="yellow"/>
        </w:rPr>
        <w:t>(</w:t>
      </w:r>
      <w:r>
        <w:fldChar w:fldCharType="begin"/>
      </w:r>
      <w:r>
        <w:instrText xml:space="preserve"> HYPERLINK "https://lnxwyy.webtrn.cn" </w:instrText>
      </w:r>
      <w:r>
        <w:fldChar w:fldCharType="separate"/>
      </w:r>
      <w:r>
        <w:rPr>
          <w:rStyle w:val="15"/>
          <w:rFonts w:hint="eastAsia" w:ascii="仿宋" w:hAnsi="仿宋" w:eastAsia="仿宋"/>
          <w:sz w:val="28"/>
          <w:szCs w:val="28"/>
        </w:rPr>
        <w:t>https://lnxwyy.webtrn.cn</w:t>
      </w:r>
      <w:r>
        <w:rPr>
          <w:rStyle w:val="15"/>
          <w:rFonts w:hint="eastAsia" w:ascii="仿宋" w:hAnsi="仿宋" w:eastAsia="仿宋"/>
          <w:sz w:val="28"/>
          <w:szCs w:val="28"/>
        </w:rPr>
        <w:fldChar w:fldCharType="end"/>
      </w:r>
      <w:r>
        <w:rPr>
          <w:rFonts w:hint="eastAsia" w:ascii="仿宋" w:hAnsi="仿宋" w:eastAsia="仿宋" w:cs="宋体"/>
          <w:bCs/>
          <w:kern w:val="0"/>
          <w:sz w:val="28"/>
          <w:szCs w:val="28"/>
          <w:highlight w:val="yellow"/>
        </w:rPr>
        <w:t>)，</w:t>
      </w:r>
      <w:r>
        <w:rPr>
          <w:rFonts w:hint="eastAsia" w:ascii="仿宋" w:hAnsi="仿宋" w:eastAsia="仿宋" w:cs="宋体"/>
          <w:bCs/>
          <w:kern w:val="0"/>
          <w:sz w:val="28"/>
          <w:szCs w:val="28"/>
        </w:rPr>
        <w:t>小语种</w:t>
      </w:r>
      <w:r>
        <w:rPr>
          <w:rFonts w:hint="eastAsia" w:ascii="仿宋" w:hAnsi="仿宋" w:eastAsia="仿宋" w:cs="宋体"/>
          <w:kern w:val="0"/>
          <w:sz w:val="28"/>
          <w:szCs w:val="28"/>
        </w:rPr>
        <w:t>“辽宁小语种学位外语平台”</w:t>
      </w:r>
      <w:r>
        <w:rPr>
          <w:rFonts w:hint="eastAsia" w:ascii="仿宋" w:hAnsi="仿宋" w:eastAsia="仿宋" w:cs="宋体"/>
          <w:kern w:val="0"/>
          <w:sz w:val="28"/>
          <w:szCs w:val="28"/>
          <w:highlight w:val="yellow"/>
        </w:rPr>
        <w:t>（</w:t>
      </w:r>
      <w:r>
        <w:rPr>
          <w:rStyle w:val="15"/>
          <w:rFonts w:hint="eastAsia" w:ascii="仿宋" w:hAnsi="仿宋" w:eastAsia="仿宋"/>
          <w:sz w:val="28"/>
          <w:szCs w:val="28"/>
        </w:rPr>
        <w:t>https://lnxyz.webtrn.cn</w:t>
      </w:r>
      <w:r>
        <w:rPr>
          <w:rFonts w:hint="eastAsia" w:ascii="仿宋" w:hAnsi="仿宋" w:eastAsia="仿宋" w:cs="宋体"/>
          <w:kern w:val="0"/>
          <w:sz w:val="28"/>
          <w:szCs w:val="28"/>
          <w:highlight w:val="yellow"/>
        </w:rPr>
        <w:t>）</w:t>
      </w:r>
      <w:r>
        <w:rPr>
          <w:rFonts w:hint="eastAsia" w:ascii="仿宋" w:hAnsi="仿宋" w:eastAsia="仿宋" w:cs="宋体"/>
          <w:kern w:val="0"/>
          <w:sz w:val="28"/>
          <w:szCs w:val="28"/>
        </w:rPr>
        <w:t>。</w:t>
      </w:r>
    </w:p>
    <w:p>
      <w:pPr>
        <w:pStyle w:val="3"/>
        <w:spacing w:line="360" w:lineRule="auto"/>
        <w:ind w:firstLine="560" w:firstLineChars="200"/>
        <w:rPr>
          <w:rFonts w:cs="宋体"/>
          <w:kern w:val="0"/>
          <w:highlight w:val="green"/>
          <w:lang w:eastAsia="zh-CN"/>
        </w:rPr>
      </w:pPr>
      <w:r>
        <w:rPr>
          <w:rFonts w:hint="eastAsia"/>
          <w:highlight w:val="green"/>
          <w:lang w:eastAsia="zh-CN"/>
        </w:rPr>
        <w:drawing>
          <wp:anchor distT="0" distB="0" distL="114300" distR="114300" simplePos="0" relativeHeight="251659264" behindDoc="0" locked="0" layoutInCell="1" allowOverlap="1">
            <wp:simplePos x="0" y="0"/>
            <wp:positionH relativeFrom="column">
              <wp:posOffset>3502660</wp:posOffset>
            </wp:positionH>
            <wp:positionV relativeFrom="paragraph">
              <wp:posOffset>473710</wp:posOffset>
            </wp:positionV>
            <wp:extent cx="1231265" cy="2200275"/>
            <wp:effectExtent l="0" t="0" r="7620" b="0"/>
            <wp:wrapNone/>
            <wp:docPr id="10" name="图片 10" descr="DB77AE67-6430-4bac-8C1A-66AA83618C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B77AE67-6430-4bac-8C1A-66AA83618CC4"/>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4655" cy="2260611"/>
                    </a:xfrm>
                    <a:prstGeom prst="rect">
                      <a:avLst/>
                    </a:prstGeom>
                  </pic:spPr>
                </pic:pic>
              </a:graphicData>
            </a:graphic>
          </wp:anchor>
        </w:drawing>
      </w:r>
      <w:r>
        <w:rPr>
          <w:rFonts w:hint="eastAsia" w:cs="宋体"/>
          <w:kern w:val="0"/>
          <w:highlight w:val="green"/>
          <w:lang w:eastAsia="zh-CN"/>
        </w:rPr>
        <w:t>移动端报名公众号：</w:t>
      </w:r>
      <w:r>
        <w:rPr>
          <w:rFonts w:hint="eastAsia"/>
          <w:highlight w:val="green"/>
          <w:lang w:eastAsia="zh-CN"/>
        </w:rPr>
        <w:t>需搜索“云梯考试服务”公众号，详见《公众号学生报名操作手册》（附件）</w:t>
      </w:r>
    </w:p>
    <w:p>
      <w:pPr>
        <w:widowControl/>
        <w:spacing w:line="500" w:lineRule="exact"/>
        <w:ind w:firstLine="555"/>
        <w:jc w:val="left"/>
        <w:textAlignment w:val="top"/>
        <w:rPr>
          <w:rFonts w:ascii="仿宋" w:hAnsi="仿宋" w:eastAsia="仿宋" w:cs="宋体"/>
          <w:kern w:val="0"/>
          <w:sz w:val="28"/>
          <w:szCs w:val="28"/>
        </w:rPr>
      </w:pPr>
      <w:r>
        <w:rPr>
          <w:rFonts w:hint="eastAsia" w:ascii="仿宋" w:hAnsi="仿宋" w:eastAsia="仿宋" w:cs="宋体"/>
          <w:b/>
          <w:kern w:val="0"/>
          <w:sz w:val="28"/>
          <w:szCs w:val="28"/>
        </w:rPr>
        <w:t>2.报名浏览器及流程</w:t>
      </w:r>
    </w:p>
    <w:p>
      <w:pPr>
        <w:widowControl/>
        <w:spacing w:line="500" w:lineRule="exact"/>
        <w:ind w:firstLine="560" w:firstLineChars="200"/>
        <w:jc w:val="left"/>
        <w:textAlignment w:val="top"/>
        <w:rPr>
          <w:rFonts w:ascii="仿宋" w:hAnsi="仿宋" w:eastAsia="仿宋" w:cs="宋体"/>
          <w:kern w:val="0"/>
          <w:sz w:val="28"/>
          <w:szCs w:val="28"/>
        </w:rPr>
      </w:pPr>
      <w:r>
        <w:rPr>
          <w:rFonts w:hint="eastAsia" w:ascii="仿宋" w:hAnsi="仿宋" w:eastAsia="仿宋" w:cs="宋体"/>
          <w:kern w:val="0"/>
          <w:sz w:val="28"/>
          <w:szCs w:val="28"/>
        </w:rPr>
        <w:t>网站推荐浏览器为谷歌浏览器或</w:t>
      </w:r>
    </w:p>
    <w:p>
      <w:pPr>
        <w:widowControl/>
        <w:spacing w:line="500" w:lineRule="exact"/>
        <w:jc w:val="left"/>
        <w:textAlignment w:val="top"/>
        <w:rPr>
          <w:rFonts w:ascii="仿宋" w:hAnsi="仿宋" w:eastAsia="仿宋" w:cs="宋体"/>
          <w:kern w:val="0"/>
          <w:sz w:val="28"/>
          <w:szCs w:val="28"/>
        </w:rPr>
      </w:pPr>
      <w:r>
        <w:rPr>
          <w:rFonts w:hint="eastAsia" w:ascii="仿宋" w:hAnsi="仿宋" w:eastAsia="仿宋" w:cs="宋体"/>
          <w:kern w:val="0"/>
          <w:sz w:val="28"/>
          <w:szCs w:val="28"/>
        </w:rPr>
        <w:t>IE10.0以上、Firefox40.0以上、360</w:t>
      </w:r>
    </w:p>
    <w:p>
      <w:pPr>
        <w:widowControl/>
        <w:spacing w:line="500" w:lineRule="exact"/>
        <w:jc w:val="left"/>
        <w:textAlignment w:val="top"/>
        <w:rPr>
          <w:rFonts w:ascii="仿宋" w:hAnsi="仿宋" w:eastAsia="仿宋" w:cs="宋体"/>
          <w:kern w:val="0"/>
          <w:sz w:val="28"/>
          <w:szCs w:val="28"/>
        </w:rPr>
      </w:pPr>
      <w:r>
        <w:rPr>
          <w:rFonts w:hint="eastAsia" w:ascii="仿宋" w:hAnsi="仿宋" w:eastAsia="仿宋" w:cs="宋体"/>
          <w:kern w:val="0"/>
          <w:sz w:val="28"/>
          <w:szCs w:val="28"/>
        </w:rPr>
        <w:t>浏览器极速模式。</w:t>
      </w:r>
    </w:p>
    <w:p>
      <w:pPr>
        <w:widowControl/>
        <w:spacing w:line="500" w:lineRule="exact"/>
        <w:jc w:val="center"/>
        <w:textAlignment w:val="top"/>
        <w:rPr>
          <w:rFonts w:ascii="宋体" w:hAnsi="宋体" w:eastAsia="宋体" w:cs="宋体"/>
          <w:kern w:val="0"/>
          <w:sz w:val="28"/>
          <w:szCs w:val="28"/>
        </w:rPr>
      </w:pPr>
    </w:p>
    <w:p>
      <w:pPr>
        <w:widowControl/>
        <w:spacing w:line="500" w:lineRule="exact"/>
        <w:ind w:firstLine="562" w:firstLineChars="200"/>
        <w:jc w:val="left"/>
        <w:textAlignment w:val="top"/>
        <w:rPr>
          <w:rFonts w:ascii="仿宋" w:hAnsi="仿宋" w:eastAsia="仿宋" w:cs="宋体"/>
          <w:b/>
          <w:bCs/>
          <w:kern w:val="0"/>
          <w:sz w:val="28"/>
          <w:szCs w:val="28"/>
        </w:rPr>
      </w:pPr>
    </w:p>
    <w:p>
      <w:pPr>
        <w:widowControl/>
        <w:spacing w:line="500" w:lineRule="exact"/>
        <w:ind w:firstLine="562" w:firstLineChars="200"/>
        <w:jc w:val="left"/>
        <w:textAlignment w:val="top"/>
        <w:rPr>
          <w:rFonts w:ascii="仿宋" w:hAnsi="仿宋" w:eastAsia="仿宋" w:cs="宋体"/>
          <w:b/>
          <w:bCs/>
          <w:kern w:val="0"/>
          <w:sz w:val="28"/>
          <w:szCs w:val="28"/>
        </w:rPr>
      </w:pPr>
      <w:r>
        <w:rPr>
          <w:rFonts w:ascii="仿宋" w:hAnsi="仿宋" w:eastAsia="仿宋" w:cs="宋体"/>
          <w:b/>
          <w:bCs/>
          <w:kern w:val="0"/>
          <w:sz w:val="28"/>
          <w:szCs w:val="28"/>
        </w:rPr>
        <w:t>3</w:t>
      </w:r>
      <w:r>
        <w:rPr>
          <w:rFonts w:hint="eastAsia" w:ascii="仿宋" w:hAnsi="仿宋" w:eastAsia="仿宋" w:cs="宋体"/>
          <w:b/>
          <w:bCs/>
          <w:kern w:val="0"/>
          <w:sz w:val="28"/>
          <w:szCs w:val="28"/>
        </w:rPr>
        <w:t>.报名信息核对</w:t>
      </w:r>
    </w:p>
    <w:p>
      <w:pPr>
        <w:widowControl/>
        <w:spacing w:line="500" w:lineRule="exact"/>
        <w:ind w:firstLine="560" w:firstLineChars="200"/>
        <w:jc w:val="left"/>
        <w:textAlignment w:val="top"/>
        <w:rPr>
          <w:rFonts w:ascii="仿宋" w:hAnsi="仿宋" w:eastAsia="仿宋" w:cs="宋体"/>
          <w:bCs/>
          <w:kern w:val="0"/>
          <w:sz w:val="28"/>
          <w:szCs w:val="28"/>
        </w:rPr>
      </w:pPr>
      <w:r>
        <w:rPr>
          <w:rFonts w:hint="eastAsia" w:ascii="仿宋" w:hAnsi="仿宋" w:eastAsia="仿宋" w:cs="宋体"/>
          <w:bCs/>
          <w:kern w:val="0"/>
          <w:sz w:val="28"/>
          <w:szCs w:val="28"/>
        </w:rPr>
        <w:t>学生初次登录报名系统时，系统将自动显示学生的个人信息，学生应反复核对姓名、身份证号码等信息，确认无误后方可报名，否则将导致成绩合格的学生成绩无法被所在高校导出认定。因学生本人错报、漏报造成无法参加考试或者考试成绩无效，由学生本人负责。</w:t>
      </w:r>
    </w:p>
    <w:p>
      <w:pPr>
        <w:widowControl/>
        <w:spacing w:line="500" w:lineRule="exact"/>
        <w:ind w:firstLine="562" w:firstLineChars="200"/>
        <w:jc w:val="left"/>
        <w:textAlignment w:val="top"/>
        <w:rPr>
          <w:rFonts w:ascii="仿宋" w:hAnsi="仿宋" w:eastAsia="仿宋" w:cs="宋体"/>
          <w:b/>
          <w:bCs/>
          <w:kern w:val="0"/>
          <w:sz w:val="28"/>
          <w:szCs w:val="28"/>
        </w:rPr>
      </w:pPr>
      <w:r>
        <w:rPr>
          <w:rFonts w:ascii="仿宋" w:hAnsi="仿宋" w:eastAsia="仿宋" w:cs="宋体"/>
          <w:b/>
          <w:bCs/>
          <w:kern w:val="0"/>
          <w:sz w:val="28"/>
          <w:szCs w:val="28"/>
        </w:rPr>
        <w:t>4</w:t>
      </w:r>
      <w:r>
        <w:rPr>
          <w:rFonts w:hint="eastAsia" w:ascii="仿宋" w:hAnsi="仿宋" w:eastAsia="仿宋" w:cs="宋体"/>
          <w:b/>
          <w:bCs/>
          <w:kern w:val="0"/>
          <w:sz w:val="28"/>
          <w:szCs w:val="28"/>
        </w:rPr>
        <w:t>.考点选择</w:t>
      </w:r>
    </w:p>
    <w:p>
      <w:pPr>
        <w:widowControl/>
        <w:spacing w:line="500" w:lineRule="exact"/>
        <w:ind w:firstLine="560" w:firstLineChars="200"/>
        <w:jc w:val="left"/>
        <w:textAlignment w:val="top"/>
        <w:rPr>
          <w:rFonts w:ascii="仿宋" w:hAnsi="仿宋" w:eastAsia="仿宋" w:cs="宋体"/>
          <w:bCs/>
          <w:kern w:val="0"/>
          <w:sz w:val="28"/>
          <w:szCs w:val="28"/>
        </w:rPr>
      </w:pPr>
      <w:r>
        <w:rPr>
          <w:rFonts w:hint="eastAsia" w:ascii="仿宋" w:hAnsi="仿宋" w:eastAsia="仿宋" w:cs="宋体"/>
          <w:bCs/>
          <w:kern w:val="0"/>
          <w:sz w:val="28"/>
          <w:szCs w:val="28"/>
        </w:rPr>
        <w:t>英语学生可根据自身情况在英语报名网站中选择尚未满额的考点报名。请学生慎重选择考点报名，</w:t>
      </w:r>
      <w:r>
        <w:rPr>
          <w:rFonts w:hint="eastAsia" w:ascii="仿宋" w:hAnsi="仿宋" w:eastAsia="仿宋" w:cs="宋体"/>
          <w:b/>
          <w:bCs/>
          <w:color w:val="FF0000"/>
          <w:kern w:val="0"/>
          <w:sz w:val="28"/>
          <w:szCs w:val="28"/>
          <w:highlight w:val="yellow"/>
        </w:rPr>
        <w:t>考点选择成功后不予更换。</w:t>
      </w:r>
    </w:p>
    <w:p>
      <w:pPr>
        <w:widowControl/>
        <w:spacing w:line="500" w:lineRule="exact"/>
        <w:ind w:firstLine="560" w:firstLineChars="200"/>
        <w:jc w:val="left"/>
        <w:textAlignment w:val="top"/>
        <w:rPr>
          <w:rFonts w:ascii="仿宋" w:hAnsi="仿宋" w:eastAsia="仿宋" w:cs="宋体"/>
          <w:bCs/>
          <w:kern w:val="0"/>
          <w:sz w:val="28"/>
          <w:szCs w:val="28"/>
        </w:rPr>
      </w:pPr>
      <w:r>
        <w:rPr>
          <w:rFonts w:hint="eastAsia" w:ascii="仿宋" w:hAnsi="仿宋" w:eastAsia="仿宋" w:cs="宋体"/>
          <w:bCs/>
          <w:kern w:val="0"/>
          <w:sz w:val="28"/>
          <w:szCs w:val="28"/>
        </w:rPr>
        <w:t>小语种（第二外语）考试只设一个沈阳考点（辽宁大学崇山校区）。</w:t>
      </w:r>
    </w:p>
    <w:p>
      <w:pPr>
        <w:widowControl/>
        <w:spacing w:line="500" w:lineRule="exact"/>
        <w:ind w:firstLine="562" w:firstLineChars="200"/>
        <w:jc w:val="left"/>
        <w:textAlignment w:val="top"/>
        <w:rPr>
          <w:rFonts w:ascii="仿宋" w:hAnsi="仿宋" w:eastAsia="仿宋" w:cs="宋体"/>
          <w:b/>
          <w:bCs/>
          <w:kern w:val="0"/>
          <w:sz w:val="28"/>
          <w:szCs w:val="28"/>
        </w:rPr>
      </w:pPr>
      <w:r>
        <w:rPr>
          <w:rFonts w:ascii="仿宋" w:hAnsi="仿宋" w:eastAsia="仿宋" w:cs="宋体"/>
          <w:b/>
          <w:bCs/>
          <w:kern w:val="0"/>
          <w:sz w:val="28"/>
          <w:szCs w:val="28"/>
        </w:rPr>
        <w:t>5.</w:t>
      </w:r>
      <w:r>
        <w:rPr>
          <w:rFonts w:hint="eastAsia" w:ascii="仿宋" w:hAnsi="仿宋" w:eastAsia="仿宋" w:cs="宋体"/>
          <w:b/>
          <w:bCs/>
          <w:kern w:val="0"/>
          <w:sz w:val="28"/>
          <w:szCs w:val="28"/>
        </w:rPr>
        <w:t>缴费流程</w:t>
      </w:r>
    </w:p>
    <w:p>
      <w:pPr>
        <w:widowControl/>
        <w:spacing w:line="500" w:lineRule="exact"/>
        <w:ind w:firstLine="560" w:firstLineChars="200"/>
        <w:textAlignment w:val="top"/>
        <w:rPr>
          <w:rFonts w:ascii="仿宋" w:hAnsi="仿宋" w:eastAsia="仿宋" w:cs="宋体"/>
          <w:bCs/>
          <w:kern w:val="0"/>
          <w:sz w:val="28"/>
          <w:szCs w:val="28"/>
        </w:rPr>
      </w:pPr>
      <w:r>
        <w:rPr>
          <w:rFonts w:hint="eastAsia" w:ascii="仿宋" w:hAnsi="仿宋" w:eastAsia="仿宋" w:cs="宋体"/>
          <w:bCs/>
          <w:kern w:val="0"/>
          <w:sz w:val="28"/>
          <w:szCs w:val="28"/>
        </w:rPr>
        <w:t>考试报名费为60元/人。学生可在提交报名时同时缴费，也可稍后继续缴费，缴费成功视为报名成功。报名时未一次性完成缴费流程的学生可登录网站进入个人工作室，点击“考试报名”，继续完成缴费，缴费时间为提交报名的30分钟之内，超时未缴费，则报名订单自动取消。订单被取消后，学生可重新选择考点信息报考，</w:t>
      </w:r>
      <w:bookmarkStart w:id="5" w:name="_Hlk132108196"/>
      <w:r>
        <w:rPr>
          <w:rFonts w:hint="eastAsia" w:ascii="仿宋" w:hAnsi="仿宋" w:eastAsia="仿宋" w:cs="宋体"/>
          <w:b/>
          <w:bCs/>
          <w:color w:val="FF0000"/>
          <w:kern w:val="0"/>
          <w:sz w:val="28"/>
          <w:szCs w:val="28"/>
          <w:highlight w:val="yellow"/>
        </w:rPr>
        <w:t>缴费成功，订单不予取消，报名费不予退费，</w:t>
      </w:r>
      <w:r>
        <w:rPr>
          <w:rFonts w:hint="eastAsia" w:ascii="仿宋" w:hAnsi="仿宋" w:eastAsia="仿宋" w:cs="宋体"/>
          <w:bCs/>
          <w:kern w:val="0"/>
          <w:sz w:val="28"/>
          <w:szCs w:val="28"/>
        </w:rPr>
        <w:t>且所缴考试费只供当次考试使用。</w:t>
      </w:r>
    </w:p>
    <w:bookmarkEnd w:id="5"/>
    <w:p>
      <w:pPr>
        <w:widowControl/>
        <w:spacing w:line="500" w:lineRule="exact"/>
        <w:ind w:firstLine="562" w:firstLineChars="200"/>
        <w:jc w:val="left"/>
        <w:textAlignment w:val="top"/>
        <w:rPr>
          <w:rFonts w:ascii="仿宋" w:hAnsi="仿宋" w:eastAsia="仿宋" w:cs="宋体"/>
          <w:b/>
          <w:bCs/>
          <w:kern w:val="0"/>
          <w:sz w:val="28"/>
          <w:szCs w:val="28"/>
        </w:rPr>
      </w:pPr>
      <w:r>
        <w:rPr>
          <w:rFonts w:ascii="仿宋" w:hAnsi="仿宋" w:eastAsia="仿宋" w:cs="宋体"/>
          <w:b/>
          <w:bCs/>
          <w:kern w:val="0"/>
          <w:sz w:val="28"/>
          <w:szCs w:val="28"/>
        </w:rPr>
        <w:t>6.</w:t>
      </w:r>
      <w:r>
        <w:rPr>
          <w:rFonts w:hint="eastAsia" w:ascii="仿宋" w:hAnsi="仿宋" w:eastAsia="仿宋" w:cs="宋体"/>
          <w:b/>
          <w:bCs/>
          <w:kern w:val="0"/>
          <w:sz w:val="28"/>
          <w:szCs w:val="28"/>
        </w:rPr>
        <w:t>缴费方式</w:t>
      </w:r>
    </w:p>
    <w:p>
      <w:pPr>
        <w:widowControl/>
        <w:spacing w:line="500" w:lineRule="exact"/>
        <w:ind w:firstLine="560" w:firstLineChars="200"/>
        <w:jc w:val="left"/>
        <w:textAlignment w:val="top"/>
        <w:rPr>
          <w:rFonts w:ascii="仿宋" w:hAnsi="仿宋" w:eastAsia="仿宋" w:cs="宋体"/>
          <w:bCs/>
          <w:kern w:val="0"/>
          <w:sz w:val="28"/>
          <w:szCs w:val="28"/>
        </w:rPr>
      </w:pPr>
      <w:r>
        <w:rPr>
          <w:rFonts w:hint="eastAsia" w:ascii="仿宋" w:hAnsi="仿宋" w:eastAsia="仿宋" w:cs="宋体"/>
          <w:bCs/>
          <w:kern w:val="0"/>
          <w:sz w:val="28"/>
          <w:szCs w:val="28"/>
        </w:rPr>
        <w:t>网站暂支持支付宝及微信缴费，公众号报名暂仅支持微信进行缴费。</w:t>
      </w:r>
    </w:p>
    <w:p>
      <w:pPr>
        <w:widowControl/>
        <w:spacing w:line="500" w:lineRule="exact"/>
        <w:ind w:firstLine="562" w:firstLineChars="200"/>
        <w:jc w:val="left"/>
        <w:textAlignment w:val="top"/>
        <w:rPr>
          <w:rFonts w:ascii="宋体" w:hAnsi="宋体" w:eastAsia="宋体" w:cs="宋体"/>
          <w:b/>
          <w:kern w:val="0"/>
          <w:sz w:val="28"/>
          <w:szCs w:val="28"/>
        </w:rPr>
      </w:pPr>
      <w:r>
        <w:rPr>
          <w:rFonts w:ascii="仿宋" w:hAnsi="仿宋" w:eastAsia="仿宋" w:cs="宋体"/>
          <w:b/>
          <w:kern w:val="0"/>
          <w:sz w:val="28"/>
          <w:szCs w:val="28"/>
        </w:rPr>
        <w:t>7.</w:t>
      </w:r>
      <w:r>
        <w:rPr>
          <w:rFonts w:hint="eastAsia" w:ascii="仿宋" w:hAnsi="仿宋" w:eastAsia="仿宋" w:cs="宋体"/>
          <w:b/>
          <w:kern w:val="0"/>
          <w:sz w:val="28"/>
          <w:szCs w:val="28"/>
        </w:rPr>
        <w:t>报名咨询电话</w:t>
      </w:r>
    </w:p>
    <w:p>
      <w:pPr>
        <w:widowControl/>
        <w:spacing w:line="500" w:lineRule="exact"/>
        <w:ind w:firstLine="560" w:firstLineChars="200"/>
        <w:textAlignment w:val="top"/>
        <w:rPr>
          <w:rFonts w:ascii="仿宋" w:hAnsi="仿宋" w:eastAsia="仿宋" w:cs="宋体"/>
          <w:kern w:val="0"/>
          <w:sz w:val="28"/>
          <w:szCs w:val="28"/>
        </w:rPr>
      </w:pPr>
      <w:r>
        <w:rPr>
          <w:rFonts w:hint="eastAsia" w:ascii="仿宋" w:hAnsi="仿宋" w:eastAsia="仿宋" w:cs="宋体"/>
          <w:kern w:val="0"/>
          <w:sz w:val="28"/>
          <w:szCs w:val="28"/>
        </w:rPr>
        <w:t>学生在报名过程中遇到登录、修改个人信息（例如：学生姓名、证件号码）、缴费（例如：系统缴费状态未更新）等问题，可在报名网站QQ客服进行在线咨询，客服时间为</w:t>
      </w:r>
      <w:r>
        <w:rPr>
          <w:rFonts w:hint="eastAsia" w:ascii="仿宋" w:hAnsi="仿宋" w:eastAsia="仿宋" w:cs="宋体"/>
          <w:kern w:val="0"/>
          <w:sz w:val="28"/>
          <w:szCs w:val="28"/>
          <w:highlight w:val="yellow"/>
        </w:rPr>
        <w:t>7:0</w:t>
      </w:r>
      <w:r>
        <w:rPr>
          <w:rFonts w:ascii="仿宋" w:hAnsi="仿宋" w:eastAsia="仿宋" w:cs="宋体"/>
          <w:kern w:val="0"/>
          <w:sz w:val="28"/>
          <w:szCs w:val="28"/>
          <w:highlight w:val="yellow"/>
        </w:rPr>
        <w:t>0-24</w:t>
      </w:r>
      <w:r>
        <w:rPr>
          <w:rFonts w:hint="eastAsia" w:ascii="仿宋" w:hAnsi="仿宋" w:eastAsia="仿宋" w:cs="宋体"/>
          <w:kern w:val="0"/>
          <w:sz w:val="28"/>
          <w:szCs w:val="28"/>
          <w:highlight w:val="yellow"/>
        </w:rPr>
        <w:t>:0</w:t>
      </w:r>
      <w:r>
        <w:rPr>
          <w:rFonts w:ascii="仿宋" w:hAnsi="仿宋" w:eastAsia="仿宋" w:cs="宋体"/>
          <w:kern w:val="0"/>
          <w:sz w:val="28"/>
          <w:szCs w:val="28"/>
          <w:highlight w:val="yellow"/>
        </w:rPr>
        <w:t>0</w:t>
      </w:r>
      <w:r>
        <w:rPr>
          <w:rFonts w:hint="eastAsia" w:ascii="仿宋" w:hAnsi="仿宋" w:eastAsia="仿宋" w:cs="宋体"/>
          <w:kern w:val="0"/>
          <w:sz w:val="28"/>
          <w:szCs w:val="28"/>
        </w:rPr>
        <w:t>；或拨打北京网梯学士学位外语考试技术中心的咨询电话</w:t>
      </w:r>
      <w:r>
        <w:rPr>
          <w:rFonts w:hint="eastAsia" w:ascii="仿宋" w:hAnsi="仿宋" w:eastAsia="仿宋" w:cs="宋体"/>
          <w:kern w:val="0"/>
          <w:sz w:val="28"/>
          <w:szCs w:val="28"/>
          <w:highlight w:val="yellow"/>
        </w:rPr>
        <w:t>400-803-9966</w:t>
      </w:r>
      <w:r>
        <w:rPr>
          <w:rFonts w:hint="eastAsia" w:ascii="仿宋" w:hAnsi="仿宋" w:eastAsia="仿宋" w:cs="宋体"/>
          <w:kern w:val="0"/>
          <w:sz w:val="28"/>
          <w:szCs w:val="28"/>
        </w:rPr>
        <w:t>进行咨询，咨询电话接听时间为每工作日8:30-11:30、13:30-17:00（节假日除外）。</w:t>
      </w:r>
    </w:p>
    <w:p>
      <w:pPr>
        <w:widowControl/>
        <w:spacing w:line="500" w:lineRule="exact"/>
        <w:ind w:firstLine="562" w:firstLineChars="200"/>
        <w:jc w:val="left"/>
        <w:textAlignment w:val="top"/>
        <w:rPr>
          <w:rFonts w:ascii="宋体" w:hAnsi="宋体" w:eastAsia="宋体" w:cs="宋体"/>
          <w:b/>
          <w:kern w:val="0"/>
          <w:sz w:val="28"/>
          <w:szCs w:val="28"/>
        </w:rPr>
      </w:pPr>
      <w:r>
        <w:rPr>
          <w:rFonts w:hint="eastAsia" w:ascii="仿宋" w:hAnsi="仿宋" w:eastAsia="仿宋" w:cs="宋体"/>
          <w:b/>
          <w:kern w:val="0"/>
          <w:sz w:val="28"/>
          <w:szCs w:val="28"/>
        </w:rPr>
        <w:t>六、打印准考证时间</w:t>
      </w:r>
    </w:p>
    <w:p>
      <w:pPr>
        <w:widowControl/>
        <w:spacing w:line="500" w:lineRule="exact"/>
        <w:ind w:firstLine="555"/>
        <w:textAlignment w:val="top"/>
        <w:rPr>
          <w:rFonts w:ascii="仿宋" w:hAnsi="仿宋" w:eastAsia="仿宋" w:cs="宋体"/>
          <w:kern w:val="0"/>
          <w:sz w:val="28"/>
          <w:szCs w:val="28"/>
        </w:rPr>
      </w:pPr>
      <w:r>
        <w:rPr>
          <w:rFonts w:hint="eastAsia" w:ascii="仿宋" w:hAnsi="仿宋" w:eastAsia="仿宋" w:cs="宋体"/>
          <w:kern w:val="0"/>
          <w:sz w:val="28"/>
          <w:szCs w:val="28"/>
        </w:rPr>
        <w:t>学生成功完成报名、缴费后可在规定时间（</w:t>
      </w:r>
      <w:r>
        <w:rPr>
          <w:rFonts w:ascii="仿宋" w:hAnsi="仿宋" w:eastAsia="仿宋" w:cs="宋体"/>
          <w:kern w:val="0"/>
          <w:sz w:val="28"/>
          <w:szCs w:val="28"/>
          <w:highlight w:val="yellow"/>
        </w:rPr>
        <w:t>4</w:t>
      </w:r>
      <w:r>
        <w:rPr>
          <w:rFonts w:hint="eastAsia" w:ascii="仿宋" w:hAnsi="仿宋" w:eastAsia="仿宋" w:cs="宋体"/>
          <w:kern w:val="0"/>
          <w:sz w:val="28"/>
          <w:szCs w:val="28"/>
          <w:highlight w:val="yellow"/>
        </w:rPr>
        <w:t>月</w:t>
      </w:r>
      <w:r>
        <w:rPr>
          <w:rFonts w:ascii="仿宋" w:hAnsi="仿宋" w:eastAsia="仿宋" w:cs="宋体"/>
          <w:kern w:val="0"/>
          <w:sz w:val="28"/>
          <w:szCs w:val="28"/>
          <w:highlight w:val="yellow"/>
        </w:rPr>
        <w:t>14</w:t>
      </w:r>
      <w:r>
        <w:rPr>
          <w:rFonts w:hint="eastAsia" w:ascii="仿宋" w:hAnsi="仿宋" w:eastAsia="仿宋" w:cs="宋体"/>
          <w:kern w:val="0"/>
          <w:sz w:val="28"/>
          <w:szCs w:val="28"/>
          <w:highlight w:val="yellow"/>
        </w:rPr>
        <w:t>日10：0</w:t>
      </w:r>
      <w:r>
        <w:rPr>
          <w:rFonts w:ascii="仿宋" w:hAnsi="仿宋" w:eastAsia="仿宋" w:cs="宋体"/>
          <w:kern w:val="0"/>
          <w:sz w:val="28"/>
          <w:szCs w:val="28"/>
          <w:highlight w:val="yellow"/>
        </w:rPr>
        <w:t>0</w:t>
      </w:r>
      <w:r>
        <w:rPr>
          <w:rFonts w:hint="eastAsia" w:ascii="仿宋" w:hAnsi="仿宋" w:eastAsia="仿宋" w:cs="宋体"/>
          <w:kern w:val="0"/>
          <w:sz w:val="28"/>
          <w:szCs w:val="28"/>
        </w:rPr>
        <w:t>——开考前）内，登录报名网站进入“打印准考证”下载并打印准考证。请学生尽早打印准考证，并仔细查阅准考证上的考试地点、考试时间、学生须知等信息，避免因未能及时打印准考证或未能准确了解相关规定而影响考试。</w:t>
      </w:r>
    </w:p>
    <w:p>
      <w:pPr>
        <w:widowControl/>
        <w:spacing w:line="500" w:lineRule="exact"/>
        <w:jc w:val="left"/>
        <w:textAlignment w:val="top"/>
        <w:rPr>
          <w:rFonts w:ascii="仿宋" w:hAnsi="仿宋" w:eastAsia="仿宋" w:cs="宋体"/>
          <w:b/>
          <w:kern w:val="0"/>
          <w:sz w:val="28"/>
          <w:szCs w:val="28"/>
        </w:rPr>
      </w:pPr>
      <w:r>
        <w:rPr>
          <w:rFonts w:hint="eastAsia" w:ascii="仿宋" w:hAnsi="仿宋" w:eastAsia="仿宋" w:cs="宋体"/>
          <w:b/>
          <w:kern w:val="0"/>
          <w:sz w:val="28"/>
          <w:szCs w:val="28"/>
        </w:rPr>
        <w:t>　　七、成绩发布查询</w:t>
      </w:r>
    </w:p>
    <w:p>
      <w:pPr>
        <w:widowControl/>
        <w:spacing w:line="500" w:lineRule="exact"/>
        <w:ind w:firstLine="560" w:firstLineChars="200"/>
        <w:jc w:val="left"/>
        <w:textAlignment w:val="top"/>
        <w:rPr>
          <w:rFonts w:ascii="仿宋" w:hAnsi="仿宋" w:eastAsia="仿宋" w:cs="宋体"/>
          <w:bCs/>
          <w:kern w:val="0"/>
          <w:sz w:val="28"/>
          <w:szCs w:val="28"/>
          <w:highlight w:val="yellow"/>
        </w:rPr>
      </w:pPr>
      <w:r>
        <w:rPr>
          <w:rFonts w:ascii="仿宋" w:hAnsi="仿宋" w:eastAsia="仿宋" w:cs="宋体"/>
          <w:bCs/>
          <w:kern w:val="0"/>
          <w:sz w:val="28"/>
          <w:szCs w:val="28"/>
          <w:highlight w:val="yellow"/>
        </w:rPr>
        <w:t>1.</w:t>
      </w:r>
      <w:r>
        <w:rPr>
          <w:rFonts w:hint="eastAsia" w:ascii="仿宋" w:hAnsi="仿宋" w:eastAsia="仿宋" w:cs="宋体"/>
          <w:bCs/>
          <w:kern w:val="0"/>
          <w:sz w:val="28"/>
          <w:szCs w:val="28"/>
          <w:highlight w:val="yellow"/>
        </w:rPr>
        <w:t>成绩分为合格、不合格两个等级。</w:t>
      </w:r>
    </w:p>
    <w:p>
      <w:pPr>
        <w:widowControl/>
        <w:spacing w:line="500" w:lineRule="exact"/>
        <w:ind w:firstLine="560" w:firstLineChars="200"/>
        <w:jc w:val="left"/>
        <w:textAlignment w:val="top"/>
        <w:rPr>
          <w:rStyle w:val="15"/>
          <w:rFonts w:ascii="仿宋" w:hAnsi="仿宋" w:eastAsia="仿宋"/>
          <w:color w:val="auto"/>
          <w:sz w:val="28"/>
          <w:szCs w:val="28"/>
          <w:u w:val="none"/>
        </w:rPr>
      </w:pPr>
      <w:r>
        <w:rPr>
          <w:rFonts w:ascii="仿宋" w:hAnsi="仿宋" w:eastAsia="仿宋" w:cs="宋体"/>
          <w:bCs/>
          <w:kern w:val="0"/>
          <w:sz w:val="28"/>
          <w:szCs w:val="28"/>
          <w:highlight w:val="yellow"/>
        </w:rPr>
        <w:t>2.2025</w:t>
      </w:r>
      <w:r>
        <w:rPr>
          <w:rFonts w:hint="eastAsia" w:ascii="仿宋" w:hAnsi="仿宋" w:eastAsia="仿宋" w:cs="宋体"/>
          <w:bCs/>
          <w:kern w:val="0"/>
          <w:sz w:val="28"/>
          <w:szCs w:val="28"/>
          <w:highlight w:val="yellow"/>
        </w:rPr>
        <w:t>年</w:t>
      </w:r>
      <w:r>
        <w:rPr>
          <w:rFonts w:ascii="仿宋" w:hAnsi="仿宋" w:eastAsia="仿宋" w:cs="宋体"/>
          <w:bCs/>
          <w:kern w:val="0"/>
          <w:sz w:val="28"/>
          <w:szCs w:val="28"/>
          <w:highlight w:val="yellow"/>
        </w:rPr>
        <w:t>4</w:t>
      </w:r>
      <w:r>
        <w:rPr>
          <w:rFonts w:hint="eastAsia" w:ascii="仿宋" w:hAnsi="仿宋" w:eastAsia="仿宋" w:cs="宋体"/>
          <w:bCs/>
          <w:kern w:val="0"/>
          <w:sz w:val="28"/>
          <w:szCs w:val="28"/>
          <w:highlight w:val="yellow"/>
        </w:rPr>
        <w:t>月</w:t>
      </w:r>
      <w:r>
        <w:rPr>
          <w:rFonts w:ascii="仿宋" w:hAnsi="仿宋" w:eastAsia="仿宋" w:cs="宋体"/>
          <w:bCs/>
          <w:kern w:val="0"/>
          <w:sz w:val="28"/>
          <w:szCs w:val="28"/>
          <w:highlight w:val="yellow"/>
        </w:rPr>
        <w:t>30</w:t>
      </w:r>
      <w:r>
        <w:rPr>
          <w:rFonts w:hint="eastAsia" w:ascii="仿宋" w:hAnsi="仿宋" w:eastAsia="仿宋" w:cs="宋体"/>
          <w:bCs/>
          <w:kern w:val="0"/>
          <w:sz w:val="28"/>
          <w:szCs w:val="28"/>
          <w:highlight w:val="yellow"/>
        </w:rPr>
        <w:t>日1</w:t>
      </w:r>
      <w:r>
        <w:rPr>
          <w:rFonts w:ascii="仿宋" w:hAnsi="仿宋" w:eastAsia="仿宋" w:cs="宋体"/>
          <w:bCs/>
          <w:kern w:val="0"/>
          <w:sz w:val="28"/>
          <w:szCs w:val="28"/>
          <w:highlight w:val="yellow"/>
        </w:rPr>
        <w:t>4</w:t>
      </w:r>
      <w:r>
        <w:rPr>
          <w:rFonts w:hint="eastAsia" w:ascii="仿宋" w:hAnsi="仿宋" w:eastAsia="仿宋" w:cs="宋体"/>
          <w:bCs/>
          <w:kern w:val="0"/>
          <w:sz w:val="28"/>
          <w:szCs w:val="28"/>
          <w:highlight w:val="yellow"/>
        </w:rPr>
        <w:t>：0</w:t>
      </w:r>
      <w:r>
        <w:rPr>
          <w:rFonts w:ascii="仿宋" w:hAnsi="仿宋" w:eastAsia="仿宋" w:cs="宋体"/>
          <w:bCs/>
          <w:kern w:val="0"/>
          <w:sz w:val="28"/>
          <w:szCs w:val="28"/>
          <w:highlight w:val="yellow"/>
        </w:rPr>
        <w:t>0</w:t>
      </w:r>
      <w:r>
        <w:rPr>
          <w:rFonts w:hint="eastAsia" w:ascii="仿宋" w:hAnsi="仿宋" w:eastAsia="仿宋" w:cs="宋体"/>
          <w:bCs/>
          <w:kern w:val="0"/>
          <w:sz w:val="28"/>
          <w:szCs w:val="28"/>
          <w:highlight w:val="yellow"/>
        </w:rPr>
        <w:t>起，</w:t>
      </w:r>
      <w:r>
        <w:rPr>
          <w:rFonts w:hint="eastAsia" w:ascii="仿宋" w:hAnsi="仿宋" w:eastAsia="仿宋" w:cs="宋体"/>
          <w:bCs/>
          <w:kern w:val="0"/>
          <w:sz w:val="28"/>
          <w:szCs w:val="28"/>
        </w:rPr>
        <w:t>英语、小语种学生可通过登录各自报名网站</w:t>
      </w:r>
      <w:r>
        <w:rPr>
          <w:rStyle w:val="15"/>
          <w:rFonts w:hint="eastAsia" w:ascii="仿宋" w:hAnsi="仿宋" w:eastAsia="仿宋"/>
          <w:color w:val="auto"/>
          <w:sz w:val="28"/>
          <w:szCs w:val="28"/>
          <w:u w:val="none"/>
        </w:rPr>
        <w:t>查询考试成绩，也可进入微信公众号查询成绩。</w:t>
      </w:r>
    </w:p>
    <w:p>
      <w:pPr>
        <w:widowControl/>
        <w:spacing w:line="500" w:lineRule="exact"/>
        <w:ind w:firstLine="562" w:firstLineChars="200"/>
        <w:jc w:val="left"/>
        <w:textAlignment w:val="top"/>
        <w:rPr>
          <w:rFonts w:ascii="仿宋" w:hAnsi="仿宋" w:eastAsia="仿宋" w:cs="宋体"/>
          <w:b/>
          <w:kern w:val="0"/>
          <w:sz w:val="28"/>
          <w:szCs w:val="28"/>
        </w:rPr>
      </w:pPr>
      <w:r>
        <w:rPr>
          <w:rFonts w:hint="eastAsia" w:ascii="仿宋" w:hAnsi="仿宋" w:eastAsia="仿宋" w:cs="宋体"/>
          <w:b/>
          <w:kern w:val="0"/>
          <w:sz w:val="28"/>
          <w:szCs w:val="28"/>
        </w:rPr>
        <w:t>八、注意事项</w:t>
      </w:r>
    </w:p>
    <w:p>
      <w:pPr>
        <w:widowControl/>
        <w:spacing w:line="500" w:lineRule="exact"/>
        <w:ind w:firstLine="560"/>
        <w:jc w:val="left"/>
        <w:textAlignment w:val="top"/>
        <w:rPr>
          <w:rFonts w:ascii="仿宋" w:hAnsi="仿宋" w:eastAsia="仿宋" w:cs="宋体"/>
          <w:kern w:val="0"/>
          <w:sz w:val="28"/>
          <w:szCs w:val="28"/>
        </w:rPr>
      </w:pPr>
      <w:r>
        <w:rPr>
          <w:rFonts w:hint="eastAsia" w:ascii="仿宋" w:hAnsi="仿宋" w:eastAsia="仿宋" w:cs="宋体"/>
          <w:kern w:val="0"/>
          <w:sz w:val="28"/>
          <w:szCs w:val="28"/>
        </w:rPr>
        <w:t>1.学生须在考前</w:t>
      </w:r>
      <w:r>
        <w:rPr>
          <w:rFonts w:ascii="仿宋" w:hAnsi="仿宋" w:eastAsia="仿宋" w:cs="宋体"/>
          <w:kern w:val="0"/>
          <w:sz w:val="28"/>
          <w:szCs w:val="28"/>
        </w:rPr>
        <w:t>4</w:t>
      </w:r>
      <w:r>
        <w:rPr>
          <w:rFonts w:hint="eastAsia" w:ascii="仿宋" w:hAnsi="仿宋" w:eastAsia="仿宋" w:cs="宋体"/>
          <w:kern w:val="0"/>
          <w:sz w:val="28"/>
          <w:szCs w:val="28"/>
        </w:rPr>
        <w:t>0分钟到达考场，提早进行人脸识别和身份验证。</w:t>
      </w:r>
    </w:p>
    <w:p>
      <w:pPr>
        <w:widowControl/>
        <w:spacing w:line="500" w:lineRule="exact"/>
        <w:ind w:firstLine="560"/>
        <w:jc w:val="left"/>
        <w:textAlignment w:val="top"/>
        <w:rPr>
          <w:rFonts w:ascii="仿宋" w:hAnsi="仿宋" w:eastAsia="仿宋" w:cs="宋体"/>
          <w:kern w:val="0"/>
          <w:sz w:val="28"/>
          <w:szCs w:val="28"/>
        </w:rPr>
      </w:pPr>
      <w:r>
        <w:rPr>
          <w:rFonts w:ascii="仿宋" w:hAnsi="仿宋" w:eastAsia="仿宋" w:cs="宋体"/>
          <w:kern w:val="0"/>
          <w:sz w:val="28"/>
          <w:szCs w:val="28"/>
        </w:rPr>
        <w:t>2.</w:t>
      </w:r>
      <w:r>
        <w:rPr>
          <w:rFonts w:hint="eastAsia" w:ascii="仿宋" w:hAnsi="仿宋" w:eastAsia="仿宋" w:cs="宋体"/>
          <w:kern w:val="0"/>
          <w:sz w:val="28"/>
          <w:szCs w:val="28"/>
        </w:rPr>
        <w:t>学生一律凭本人纸质版准考证和二代身份证原件参加考试（临时身份证等其他证件本考试无效）。</w:t>
      </w:r>
    </w:p>
    <w:p>
      <w:pPr>
        <w:spacing w:line="500" w:lineRule="exact"/>
        <w:ind w:firstLine="560" w:firstLineChars="200"/>
        <w:jc w:val="left"/>
        <w:rPr>
          <w:rFonts w:ascii="仿宋" w:hAnsi="仿宋" w:eastAsia="仿宋" w:cs="宋体"/>
          <w:kern w:val="0"/>
          <w:sz w:val="28"/>
          <w:szCs w:val="28"/>
        </w:rPr>
      </w:pPr>
      <w:r>
        <w:rPr>
          <w:rFonts w:ascii="仿宋" w:hAnsi="仿宋" w:eastAsia="仿宋" w:cs="宋体"/>
          <w:kern w:val="0"/>
          <w:sz w:val="28"/>
          <w:szCs w:val="28"/>
        </w:rPr>
        <w:t>3</w:t>
      </w:r>
      <w:r>
        <w:rPr>
          <w:rFonts w:hint="eastAsia" w:ascii="仿宋" w:hAnsi="仿宋" w:eastAsia="仿宋" w:cs="宋体"/>
          <w:kern w:val="0"/>
          <w:sz w:val="28"/>
          <w:szCs w:val="28"/>
        </w:rPr>
        <w:t>.学生一律不得</w:t>
      </w:r>
      <w:bookmarkStart w:id="6" w:name="_Hlk145423326"/>
      <w:r>
        <w:rPr>
          <w:rFonts w:hint="eastAsia" w:ascii="仿宋" w:hAnsi="仿宋" w:eastAsia="仿宋" w:cs="宋体"/>
          <w:kern w:val="0"/>
          <w:sz w:val="28"/>
          <w:szCs w:val="28"/>
        </w:rPr>
        <w:t>携带任何书籍、资料、纸、笔、通讯设备（手机等）、数据存储设备、智能电子设备等辅助工具及其它未经允许的物品入场，</w:t>
      </w:r>
      <w:bookmarkEnd w:id="6"/>
      <w:r>
        <w:rPr>
          <w:rFonts w:hint="eastAsia" w:ascii="仿宋" w:hAnsi="仿宋" w:eastAsia="仿宋" w:cs="宋体"/>
          <w:kern w:val="0"/>
          <w:sz w:val="28"/>
          <w:szCs w:val="28"/>
        </w:rPr>
        <w:t>一经发现一律按作弊处理，作弊学生取消以后报名参加此项考试的资格。</w:t>
      </w:r>
    </w:p>
    <w:p>
      <w:pPr>
        <w:widowControl/>
        <w:spacing w:line="500" w:lineRule="exact"/>
        <w:ind w:firstLine="560"/>
        <w:jc w:val="left"/>
        <w:textAlignment w:val="top"/>
        <w:rPr>
          <w:rFonts w:ascii="仿宋" w:hAnsi="仿宋" w:eastAsia="仿宋"/>
          <w:sz w:val="30"/>
          <w:szCs w:val="30"/>
        </w:rPr>
      </w:pPr>
      <w:r>
        <w:rPr>
          <w:rFonts w:hint="eastAsia" w:ascii="仿宋" w:hAnsi="仿宋" w:eastAsia="仿宋" w:cs="宋体"/>
          <w:kern w:val="0"/>
          <w:sz w:val="28"/>
          <w:szCs w:val="28"/>
        </w:rPr>
        <w:t>4.小语种（第二外语）考试统一</w:t>
      </w:r>
      <w:r>
        <w:rPr>
          <w:rFonts w:hint="eastAsia" w:ascii="仿宋" w:hAnsi="仿宋" w:eastAsia="仿宋" w:cs="宋体"/>
          <w:kern w:val="0"/>
          <w:sz w:val="28"/>
          <w:szCs w:val="28"/>
          <w:highlight w:val="yellow"/>
        </w:rPr>
        <w:t>使用百度输入法、微软输入法</w:t>
      </w:r>
      <w:r>
        <w:rPr>
          <w:rFonts w:hint="eastAsia" w:ascii="仿宋" w:hAnsi="仿宋" w:eastAsia="仿宋" w:cs="宋体"/>
          <w:kern w:val="0"/>
          <w:sz w:val="28"/>
          <w:szCs w:val="28"/>
        </w:rPr>
        <w:t>，请学生提前熟练掌握相关输入法操作技巧。</w:t>
      </w:r>
    </w:p>
    <w:p>
      <w:pPr>
        <w:spacing w:line="500" w:lineRule="exact"/>
        <w:rPr>
          <w:rFonts w:ascii="仿宋" w:hAnsi="仿宋" w:eastAsia="仿宋"/>
          <w:sz w:val="30"/>
          <w:szCs w:val="30"/>
        </w:rPr>
      </w:pPr>
    </w:p>
    <w:p>
      <w:pPr>
        <w:spacing w:line="500" w:lineRule="exact"/>
        <w:rPr>
          <w:rFonts w:ascii="仿宋" w:hAnsi="仿宋" w:eastAsia="仿宋"/>
          <w:sz w:val="30"/>
          <w:szCs w:val="30"/>
        </w:rPr>
      </w:pPr>
    </w:p>
    <w:p>
      <w:pPr>
        <w:spacing w:line="500" w:lineRule="exact"/>
        <w:rPr>
          <w:rFonts w:ascii="仿宋" w:hAnsi="仿宋" w:eastAsia="仿宋"/>
          <w:sz w:val="30"/>
          <w:szCs w:val="30"/>
        </w:rPr>
      </w:pPr>
      <w:r>
        <w:rPr>
          <w:rFonts w:hint="eastAsia" w:ascii="仿宋" w:hAnsi="仿宋" w:eastAsia="仿宋"/>
          <w:sz w:val="30"/>
          <w:szCs w:val="30"/>
        </w:rPr>
        <w:t xml:space="preserve">           辽宁省高等学历继续教育学士学位外语考试高校联盟</w:t>
      </w:r>
    </w:p>
    <w:bookmarkEnd w:id="0"/>
    <w:p>
      <w:pPr>
        <w:spacing w:line="500" w:lineRule="exact"/>
        <w:jc w:val="center"/>
        <w:rPr>
          <w:rFonts w:ascii="仿宋" w:hAnsi="仿宋" w:eastAsia="仿宋"/>
          <w:sz w:val="30"/>
          <w:szCs w:val="30"/>
        </w:rPr>
      </w:pPr>
      <w:r>
        <w:rPr>
          <w:rFonts w:hint="eastAsia" w:ascii="仿宋" w:hAnsi="仿宋" w:eastAsia="仿宋"/>
          <w:sz w:val="30"/>
          <w:szCs w:val="30"/>
        </w:rPr>
        <w:t xml:space="preserve">                 202</w:t>
      </w:r>
      <w:r>
        <w:rPr>
          <w:rFonts w:ascii="仿宋" w:hAnsi="仿宋" w:eastAsia="仿宋"/>
          <w:sz w:val="30"/>
          <w:szCs w:val="30"/>
        </w:rPr>
        <w:t>5</w:t>
      </w:r>
      <w:r>
        <w:rPr>
          <w:rFonts w:hint="eastAsia" w:ascii="仿宋" w:hAnsi="仿宋" w:eastAsia="仿宋"/>
          <w:sz w:val="30"/>
          <w:szCs w:val="30"/>
        </w:rPr>
        <w:t>年</w:t>
      </w:r>
      <w:r>
        <w:rPr>
          <w:rFonts w:ascii="仿宋" w:hAnsi="仿宋" w:eastAsia="仿宋"/>
          <w:sz w:val="30"/>
          <w:szCs w:val="30"/>
        </w:rPr>
        <w:t>3</w:t>
      </w:r>
      <w:r>
        <w:rPr>
          <w:rFonts w:hint="eastAsia" w:ascii="仿宋" w:hAnsi="仿宋" w:eastAsia="仿宋"/>
          <w:sz w:val="30"/>
          <w:szCs w:val="30"/>
        </w:rPr>
        <w:t>月</w:t>
      </w:r>
      <w:r>
        <w:rPr>
          <w:rFonts w:ascii="仿宋" w:hAnsi="仿宋" w:eastAsia="仿宋"/>
          <w:sz w:val="30"/>
          <w:szCs w:val="30"/>
        </w:rPr>
        <w:t>10</w:t>
      </w:r>
      <w:r>
        <w:rPr>
          <w:rFonts w:hint="eastAsia" w:ascii="仿宋" w:hAnsi="仿宋" w:eastAsia="仿宋"/>
          <w:sz w:val="30"/>
          <w:szCs w:val="30"/>
        </w:rPr>
        <w:t>日</w:t>
      </w:r>
    </w:p>
    <w:p>
      <w:pPr>
        <w:spacing w:line="500" w:lineRule="exact"/>
        <w:jc w:val="center"/>
        <w:rPr>
          <w:rFonts w:ascii="仿宋" w:hAnsi="仿宋" w:eastAsia="仿宋"/>
          <w:sz w:val="30"/>
          <w:szCs w:val="30"/>
        </w:rPr>
      </w:pPr>
    </w:p>
    <w:p>
      <w:pPr>
        <w:spacing w:line="500" w:lineRule="exact"/>
        <w:jc w:val="center"/>
        <w:rPr>
          <w:rFonts w:ascii="仿宋" w:hAnsi="仿宋" w:eastAsia="仿宋"/>
          <w:sz w:val="30"/>
          <w:szCs w:val="30"/>
        </w:rPr>
      </w:pPr>
    </w:p>
    <w:p>
      <w:pPr>
        <w:spacing w:line="500" w:lineRule="exact"/>
        <w:jc w:val="center"/>
        <w:rPr>
          <w:rFonts w:ascii="仿宋" w:hAnsi="仿宋" w:eastAsia="仿宋"/>
          <w:sz w:val="30"/>
          <w:szCs w:val="30"/>
        </w:rPr>
      </w:pPr>
    </w:p>
    <w:p>
      <w:pPr>
        <w:spacing w:line="500" w:lineRule="exact"/>
        <w:jc w:val="center"/>
        <w:rPr>
          <w:rFonts w:ascii="仿宋" w:hAnsi="仿宋" w:eastAsia="仿宋"/>
          <w:sz w:val="30"/>
          <w:szCs w:val="30"/>
        </w:rPr>
      </w:pPr>
    </w:p>
    <w:p>
      <w:pPr>
        <w:spacing w:line="500" w:lineRule="exact"/>
        <w:jc w:val="center"/>
        <w:rPr>
          <w:rFonts w:ascii="仿宋" w:hAnsi="仿宋" w:eastAsia="仿宋"/>
          <w:sz w:val="30"/>
          <w:szCs w:val="30"/>
        </w:rPr>
      </w:pPr>
    </w:p>
    <w:p>
      <w:pPr>
        <w:spacing w:line="500" w:lineRule="exact"/>
        <w:jc w:val="center"/>
        <w:rPr>
          <w:rFonts w:hint="eastAsia" w:ascii="仿宋" w:hAnsi="仿宋" w:eastAsia="仿宋"/>
          <w:sz w:val="30"/>
          <w:szCs w:val="30"/>
        </w:rPr>
      </w:pPr>
    </w:p>
    <w:p>
      <w:pPr>
        <w:spacing w:line="500" w:lineRule="exact"/>
        <w:jc w:val="center"/>
        <w:rPr>
          <w:rFonts w:ascii="仿宋" w:hAnsi="仿宋" w:eastAsia="仿宋"/>
          <w:sz w:val="30"/>
          <w:szCs w:val="30"/>
        </w:rPr>
      </w:pPr>
    </w:p>
    <w:p>
      <w:pPr>
        <w:spacing w:line="500" w:lineRule="exact"/>
        <w:jc w:val="center"/>
        <w:rPr>
          <w:rFonts w:ascii="仿宋" w:hAnsi="仿宋" w:eastAsia="仿宋"/>
          <w:sz w:val="30"/>
          <w:szCs w:val="30"/>
        </w:rPr>
      </w:pPr>
    </w:p>
    <w:p>
      <w:pPr>
        <w:spacing w:line="500" w:lineRule="exact"/>
        <w:jc w:val="center"/>
        <w:rPr>
          <w:rFonts w:ascii="仿宋" w:hAnsi="仿宋" w:eastAsia="仿宋"/>
          <w:sz w:val="30"/>
          <w:szCs w:val="30"/>
        </w:rPr>
      </w:pPr>
    </w:p>
    <w:p>
      <w:pPr>
        <w:spacing w:line="500" w:lineRule="exact"/>
        <w:jc w:val="center"/>
        <w:rPr>
          <w:rFonts w:ascii="仿宋" w:hAnsi="仿宋" w:eastAsia="仿宋"/>
          <w:sz w:val="30"/>
          <w:szCs w:val="30"/>
        </w:rPr>
      </w:pPr>
    </w:p>
    <w:p>
      <w:pPr>
        <w:spacing w:line="500" w:lineRule="exact"/>
        <w:jc w:val="center"/>
        <w:rPr>
          <w:rFonts w:ascii="仿宋" w:hAnsi="仿宋" w:eastAsia="仿宋"/>
          <w:sz w:val="30"/>
          <w:szCs w:val="30"/>
        </w:rPr>
      </w:pPr>
    </w:p>
    <w:p>
      <w:pPr>
        <w:pStyle w:val="3"/>
        <w:spacing w:before="25" w:line="222" w:lineRule="auto"/>
        <w:rPr>
          <w:spacing w:val="-20"/>
          <w:sz w:val="30"/>
          <w:szCs w:val="30"/>
        </w:rPr>
      </w:pPr>
      <w:r>
        <w:rPr>
          <w:rFonts w:hint="eastAsia"/>
          <w:spacing w:val="-20"/>
          <w:sz w:val="30"/>
          <w:szCs w:val="30"/>
          <w:lang w:eastAsia="zh-CN"/>
        </w:rPr>
        <w:t xml:space="preserve">附件：                </w:t>
      </w:r>
      <w:r>
        <w:rPr>
          <w:rFonts w:hint="eastAsia"/>
          <w:spacing w:val="-20"/>
          <w:sz w:val="30"/>
          <w:szCs w:val="30"/>
        </w:rPr>
        <w:t>公众号学 生报名操作手册</w:t>
      </w:r>
    </w:p>
    <w:p>
      <w:pPr>
        <w:spacing w:line="360" w:lineRule="auto"/>
        <w:jc w:val="left"/>
        <w:rPr>
          <w:rFonts w:ascii="仿宋" w:hAnsi="仿宋" w:eastAsia="仿宋" w:cs="仿宋"/>
          <w:b/>
          <w:bCs/>
          <w:sz w:val="24"/>
        </w:rPr>
      </w:pPr>
      <w:r>
        <w:rPr>
          <w:rFonts w:hint="eastAsia" w:ascii="仿宋" w:hAnsi="仿宋" w:eastAsia="仿宋" w:cs="仿宋"/>
          <w:sz w:val="24"/>
        </w:rPr>
        <w:t>1</w:t>
      </w:r>
      <w:r>
        <w:rPr>
          <w:rFonts w:ascii="仿宋" w:hAnsi="仿宋" w:eastAsia="仿宋" w:cs="仿宋"/>
          <w:sz w:val="24"/>
        </w:rPr>
        <w:t>.</w:t>
      </w:r>
      <w:r>
        <w:rPr>
          <w:rFonts w:hint="eastAsia" w:ascii="仿宋" w:hAnsi="仿宋" w:eastAsia="仿宋" w:cs="仿宋"/>
          <w:sz w:val="24"/>
        </w:rPr>
        <w:t>微信搜索打开【云梯考试服务】公众号</w:t>
      </w:r>
      <w:r>
        <w:rPr>
          <w:rFonts w:hint="eastAsia" w:ascii="仿宋" w:hAnsi="仿宋" w:eastAsia="仿宋" w:cs="仿宋"/>
          <w:b/>
          <w:bCs/>
          <w:sz w:val="24"/>
        </w:rPr>
        <w:t>（多学籍学生如需切换学籍，请前往网页PC端进行报名）</w:t>
      </w:r>
    </w:p>
    <w:p>
      <w:pPr>
        <w:jc w:val="center"/>
      </w:pPr>
      <w:r>
        <w:rPr>
          <w:rFonts w:hint="eastAsia"/>
        </w:rPr>
        <w:drawing>
          <wp:inline distT="0" distB="0" distL="114300" distR="114300">
            <wp:extent cx="1713230" cy="1713230"/>
            <wp:effectExtent l="0" t="0" r="1270" b="1270"/>
            <wp:docPr id="11" name="图片 11" descr="76081a53cfe503c37ce2066e6569a2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76081a53cfe503c37ce2066e6569a2e0"/>
                    <pic:cNvPicPr>
                      <a:picLocks noChangeAspect="1"/>
                    </pic:cNvPicPr>
                  </pic:nvPicPr>
                  <pic:blipFill>
                    <a:blip r:embed="rId6"/>
                    <a:stretch>
                      <a:fillRect/>
                    </a:stretch>
                  </pic:blipFill>
                  <pic:spPr>
                    <a:xfrm>
                      <a:off x="0" y="0"/>
                      <a:ext cx="1713230" cy="1713230"/>
                    </a:xfrm>
                    <a:prstGeom prst="rect">
                      <a:avLst/>
                    </a:prstGeom>
                  </pic:spPr>
                </pic:pic>
              </a:graphicData>
            </a:graphic>
          </wp:inline>
        </w:drawing>
      </w:r>
    </w:p>
    <w:p/>
    <w:p>
      <w:pPr>
        <w:spacing w:line="360" w:lineRule="auto"/>
        <w:jc w:val="left"/>
        <w:rPr>
          <w:rFonts w:ascii="仿宋" w:hAnsi="仿宋" w:eastAsia="仿宋" w:cs="仿宋"/>
          <w:sz w:val="24"/>
        </w:rPr>
      </w:pPr>
      <w:r>
        <w:rPr>
          <w:rFonts w:hint="eastAsia" w:ascii="仿宋" w:hAnsi="仿宋" w:eastAsia="仿宋" w:cs="仿宋"/>
          <w:sz w:val="24"/>
        </w:rPr>
        <w:t>2</w:t>
      </w:r>
      <w:r>
        <w:rPr>
          <w:rFonts w:ascii="仿宋" w:hAnsi="仿宋" w:eastAsia="仿宋" w:cs="仿宋"/>
          <w:sz w:val="24"/>
        </w:rPr>
        <w:t>.</w:t>
      </w:r>
      <w:r>
        <w:rPr>
          <w:rFonts w:hint="eastAsia" w:ascii="仿宋" w:hAnsi="仿宋" w:eastAsia="仿宋" w:cs="仿宋"/>
          <w:sz w:val="24"/>
        </w:rPr>
        <w:t>点击考试报名，选择对应考试登录账号</w:t>
      </w:r>
    </w:p>
    <w:p>
      <w:pPr>
        <w:jc w:val="center"/>
      </w:pPr>
      <w:r>
        <w:drawing>
          <wp:inline distT="0" distB="0" distL="114300" distR="114300">
            <wp:extent cx="1030605" cy="217995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7" cstate="print"/>
                    <a:stretch>
                      <a:fillRect/>
                    </a:stretch>
                  </pic:blipFill>
                  <pic:spPr>
                    <a:xfrm>
                      <a:off x="0" y="0"/>
                      <a:ext cx="1043835" cy="2208091"/>
                    </a:xfrm>
                    <a:prstGeom prst="rect">
                      <a:avLst/>
                    </a:prstGeom>
                    <a:noFill/>
                    <a:ln>
                      <a:noFill/>
                    </a:ln>
                  </pic:spPr>
                </pic:pic>
              </a:graphicData>
            </a:graphic>
          </wp:inline>
        </w:drawing>
      </w:r>
      <w:r>
        <w:rPr>
          <w:rFonts w:hint="eastAsia"/>
        </w:rPr>
        <w:drawing>
          <wp:inline distT="0" distB="0" distL="114300" distR="114300">
            <wp:extent cx="1013460" cy="2166620"/>
            <wp:effectExtent l="0" t="0" r="0" b="5080"/>
            <wp:docPr id="13" name="图片 13" descr="69d111c1c8a941b6dedbfd7952fbc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69d111c1c8a941b6dedbfd7952fbc55"/>
                    <pic:cNvPicPr>
                      <a:picLocks noChangeAspect="1"/>
                    </pic:cNvPicPr>
                  </pic:nvPicPr>
                  <pic:blipFill>
                    <a:blip r:embed="rId8"/>
                    <a:stretch>
                      <a:fillRect/>
                    </a:stretch>
                  </pic:blipFill>
                  <pic:spPr>
                    <a:xfrm>
                      <a:off x="0" y="0"/>
                      <a:ext cx="1034754" cy="2212329"/>
                    </a:xfrm>
                    <a:prstGeom prst="rect">
                      <a:avLst/>
                    </a:prstGeom>
                  </pic:spPr>
                </pic:pic>
              </a:graphicData>
            </a:graphic>
          </wp:inline>
        </w:drawing>
      </w:r>
    </w:p>
    <w:p>
      <w:pPr>
        <w:spacing w:line="360" w:lineRule="auto"/>
        <w:jc w:val="left"/>
        <w:rPr>
          <w:rFonts w:ascii="仿宋" w:hAnsi="仿宋" w:eastAsia="仿宋" w:cs="仿宋"/>
          <w:sz w:val="24"/>
        </w:rPr>
      </w:pPr>
      <w:r>
        <w:rPr>
          <w:rFonts w:hint="eastAsia" w:ascii="仿宋" w:hAnsi="仿宋" w:eastAsia="仿宋" w:cs="仿宋"/>
          <w:sz w:val="24"/>
        </w:rPr>
        <w:t>3</w:t>
      </w:r>
      <w:r>
        <w:rPr>
          <w:rFonts w:ascii="仿宋" w:hAnsi="仿宋" w:eastAsia="仿宋" w:cs="仿宋"/>
          <w:sz w:val="24"/>
        </w:rPr>
        <w:t>.</w:t>
      </w:r>
      <w:r>
        <w:rPr>
          <w:rFonts w:hint="eastAsia" w:ascii="仿宋" w:hAnsi="仿宋" w:eastAsia="仿宋" w:cs="仿宋"/>
          <w:sz w:val="24"/>
        </w:rPr>
        <w:t>点击报名，进行身份信息核对</w:t>
      </w:r>
    </w:p>
    <w:p>
      <w:pPr>
        <w:jc w:val="center"/>
      </w:pPr>
      <w:r>
        <w:drawing>
          <wp:inline distT="0" distB="0" distL="114300" distR="114300">
            <wp:extent cx="1345565" cy="2721610"/>
            <wp:effectExtent l="0" t="0" r="6985" b="2540"/>
            <wp:docPr id="15" name="图片 15" descr="8c7bb0b0c59d19c2aa9bea79374cf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8c7bb0b0c59d19c2aa9bea79374cf59"/>
                    <pic:cNvPicPr>
                      <a:picLocks noChangeAspect="1"/>
                    </pic:cNvPicPr>
                  </pic:nvPicPr>
                  <pic:blipFill>
                    <a:blip r:embed="rId9"/>
                    <a:stretch>
                      <a:fillRect/>
                    </a:stretch>
                  </pic:blipFill>
                  <pic:spPr>
                    <a:xfrm>
                      <a:off x="0" y="0"/>
                      <a:ext cx="1357976" cy="2746629"/>
                    </a:xfrm>
                    <a:prstGeom prst="rect">
                      <a:avLst/>
                    </a:prstGeom>
                  </pic:spPr>
                </pic:pic>
              </a:graphicData>
            </a:graphic>
          </wp:inline>
        </w:drawing>
      </w:r>
      <w:r>
        <w:drawing>
          <wp:inline distT="0" distB="0" distL="114300" distR="114300">
            <wp:extent cx="1290955" cy="2727325"/>
            <wp:effectExtent l="0" t="0" r="4445" b="0"/>
            <wp:docPr id="17" name="图片 17" descr="78523b8c434e2d9461e998bc35671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78523b8c434e2d9461e998bc356710f"/>
                    <pic:cNvPicPr>
                      <a:picLocks noChangeAspect="1"/>
                    </pic:cNvPicPr>
                  </pic:nvPicPr>
                  <pic:blipFill>
                    <a:blip r:embed="rId10"/>
                    <a:srcRect t="4944"/>
                    <a:stretch>
                      <a:fillRect/>
                    </a:stretch>
                  </pic:blipFill>
                  <pic:spPr>
                    <a:xfrm>
                      <a:off x="0" y="0"/>
                      <a:ext cx="1305015" cy="2756996"/>
                    </a:xfrm>
                    <a:prstGeom prst="rect">
                      <a:avLst/>
                    </a:prstGeom>
                  </pic:spPr>
                </pic:pic>
              </a:graphicData>
            </a:graphic>
          </wp:inline>
        </w:drawing>
      </w:r>
    </w:p>
    <w:p>
      <w:pPr>
        <w:spacing w:line="360" w:lineRule="auto"/>
        <w:jc w:val="left"/>
        <w:rPr>
          <w:rFonts w:ascii="仿宋" w:hAnsi="仿宋" w:eastAsia="仿宋" w:cs="仿宋"/>
          <w:sz w:val="24"/>
        </w:rPr>
      </w:pPr>
      <w:r>
        <w:rPr>
          <w:rFonts w:hint="eastAsia" w:ascii="仿宋" w:hAnsi="仿宋" w:eastAsia="仿宋" w:cs="仿宋"/>
          <w:sz w:val="24"/>
        </w:rPr>
        <w:t>4</w:t>
      </w:r>
      <w:r>
        <w:rPr>
          <w:rFonts w:ascii="仿宋" w:hAnsi="仿宋" w:eastAsia="仿宋" w:cs="仿宋"/>
          <w:sz w:val="24"/>
        </w:rPr>
        <w:t>.</w:t>
      </w:r>
      <w:r>
        <w:rPr>
          <w:rFonts w:hint="eastAsia" w:ascii="仿宋" w:hAnsi="仿宋" w:eastAsia="仿宋" w:cs="仿宋"/>
          <w:sz w:val="24"/>
        </w:rPr>
        <w:t>点击去报名，选择考点，进行缴费。</w:t>
      </w:r>
      <w:r>
        <w:rPr>
          <w:rFonts w:ascii="仿宋" w:hAnsi="仿宋" w:eastAsia="仿宋" w:cs="仿宋"/>
          <w:sz w:val="24"/>
        </w:rPr>
        <w:t>确</w:t>
      </w:r>
      <w:r>
        <w:rPr>
          <w:rFonts w:hint="eastAsia" w:ascii="仿宋" w:hAnsi="仿宋" w:eastAsia="仿宋" w:cs="仿宋"/>
          <w:sz w:val="24"/>
        </w:rPr>
        <w:t>认报考信息无误后，点击确认支付，进入到支付界面，如下图：</w:t>
      </w:r>
    </w:p>
    <w:p>
      <w:pPr>
        <w:jc w:val="center"/>
      </w:pPr>
      <w:r>
        <w:drawing>
          <wp:inline distT="0" distB="0" distL="114300" distR="114300">
            <wp:extent cx="1344930" cy="2723515"/>
            <wp:effectExtent l="0" t="0" r="1270" b="6985"/>
            <wp:docPr id="18" name="图片 18" descr="ededf4e7ec365952597e3420c6bf1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ededf4e7ec365952597e3420c6bf1c2"/>
                    <pic:cNvPicPr>
                      <a:picLocks noChangeAspect="1"/>
                    </pic:cNvPicPr>
                  </pic:nvPicPr>
                  <pic:blipFill>
                    <a:blip r:embed="rId11"/>
                    <a:stretch>
                      <a:fillRect/>
                    </a:stretch>
                  </pic:blipFill>
                  <pic:spPr>
                    <a:xfrm>
                      <a:off x="0" y="0"/>
                      <a:ext cx="1344930" cy="2723515"/>
                    </a:xfrm>
                    <a:prstGeom prst="rect">
                      <a:avLst/>
                    </a:prstGeom>
                  </pic:spPr>
                </pic:pic>
              </a:graphicData>
            </a:graphic>
          </wp:inline>
        </w:drawing>
      </w:r>
      <w:r>
        <w:drawing>
          <wp:inline distT="0" distB="0" distL="114300" distR="114300">
            <wp:extent cx="1348105" cy="2723515"/>
            <wp:effectExtent l="0" t="0" r="10795" b="6985"/>
            <wp:docPr id="19" name="图片 19" descr="a458133981fb9bd8138fc2b991628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a458133981fb9bd8138fc2b9916281a"/>
                    <pic:cNvPicPr>
                      <a:picLocks noChangeAspect="1"/>
                    </pic:cNvPicPr>
                  </pic:nvPicPr>
                  <pic:blipFill>
                    <a:blip r:embed="rId12"/>
                    <a:stretch>
                      <a:fillRect/>
                    </a:stretch>
                  </pic:blipFill>
                  <pic:spPr>
                    <a:xfrm>
                      <a:off x="0" y="0"/>
                      <a:ext cx="1348105" cy="2723515"/>
                    </a:xfrm>
                    <a:prstGeom prst="rect">
                      <a:avLst/>
                    </a:prstGeom>
                  </pic:spPr>
                </pic:pic>
              </a:graphicData>
            </a:graphic>
          </wp:inline>
        </w:drawing>
      </w:r>
      <w:r>
        <w:drawing>
          <wp:inline distT="0" distB="0" distL="114300" distR="114300">
            <wp:extent cx="1346835" cy="2726055"/>
            <wp:effectExtent l="0" t="0" r="12065" b="4445"/>
            <wp:docPr id="21" name="图片 21" descr="a6484701d81c1d2b3a6ef1cec6ac9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a6484701d81c1d2b3a6ef1cec6ac9be"/>
                    <pic:cNvPicPr>
                      <a:picLocks noChangeAspect="1"/>
                    </pic:cNvPicPr>
                  </pic:nvPicPr>
                  <pic:blipFill>
                    <a:blip r:embed="rId13"/>
                    <a:stretch>
                      <a:fillRect/>
                    </a:stretch>
                  </pic:blipFill>
                  <pic:spPr>
                    <a:xfrm>
                      <a:off x="0" y="0"/>
                      <a:ext cx="1346835" cy="2726055"/>
                    </a:xfrm>
                    <a:prstGeom prst="rect">
                      <a:avLst/>
                    </a:prstGeom>
                  </pic:spPr>
                </pic:pic>
              </a:graphicData>
            </a:graphic>
          </wp:inline>
        </w:drawing>
      </w:r>
    </w:p>
    <w:p>
      <w:pPr>
        <w:numPr>
          <w:ilvl w:val="0"/>
          <w:numId w:val="1"/>
        </w:numPr>
        <w:tabs>
          <w:tab w:val="clear" w:pos="420"/>
        </w:tabs>
        <w:spacing w:line="360" w:lineRule="auto"/>
        <w:jc w:val="left"/>
        <w:rPr>
          <w:rFonts w:ascii="仿宋" w:hAnsi="仿宋" w:eastAsia="仿宋" w:cs="仿宋"/>
          <w:sz w:val="24"/>
        </w:rPr>
      </w:pPr>
      <w:r>
        <w:rPr>
          <w:rFonts w:hint="eastAsia" w:ascii="仿宋" w:hAnsi="仿宋" w:eastAsia="仿宋" w:cs="仿宋"/>
          <w:sz w:val="24"/>
        </w:rPr>
        <w:t>30分钟内订单有效，超出时间后订单将自动取消，学生可重新报名；</w:t>
      </w:r>
    </w:p>
    <w:p>
      <w:pPr>
        <w:numPr>
          <w:ilvl w:val="0"/>
          <w:numId w:val="1"/>
        </w:numPr>
        <w:tabs>
          <w:tab w:val="clear" w:pos="420"/>
        </w:tabs>
        <w:spacing w:line="360" w:lineRule="auto"/>
        <w:jc w:val="left"/>
        <w:rPr>
          <w:rFonts w:ascii="仿宋" w:hAnsi="仿宋" w:eastAsia="仿宋" w:cs="仿宋"/>
          <w:sz w:val="24"/>
        </w:rPr>
      </w:pPr>
      <w:r>
        <w:rPr>
          <w:rFonts w:hint="eastAsia" w:ascii="仿宋" w:hAnsi="仿宋" w:eastAsia="仿宋" w:cs="仿宋"/>
          <w:sz w:val="24"/>
        </w:rPr>
        <w:t>订单有误可点击取消订单，重新报考。</w:t>
      </w:r>
    </w:p>
    <w:p>
      <w:pPr>
        <w:jc w:val="center"/>
      </w:pPr>
    </w:p>
    <w:p>
      <w:pPr>
        <w:spacing w:line="360" w:lineRule="auto"/>
        <w:jc w:val="left"/>
        <w:rPr>
          <w:rFonts w:ascii="仿宋" w:hAnsi="仿宋" w:eastAsia="仿宋" w:cs="仿宋"/>
          <w:sz w:val="24"/>
        </w:rPr>
      </w:pPr>
      <w:r>
        <w:rPr>
          <w:rFonts w:hint="eastAsia" w:ascii="仿宋" w:hAnsi="仿宋" w:eastAsia="仿宋" w:cs="仿宋"/>
          <w:sz w:val="24"/>
        </w:rPr>
        <w:t>5</w:t>
      </w:r>
      <w:r>
        <w:rPr>
          <w:rFonts w:ascii="仿宋" w:hAnsi="仿宋" w:eastAsia="仿宋" w:cs="仿宋"/>
          <w:sz w:val="24"/>
        </w:rPr>
        <w:t>.</w:t>
      </w:r>
      <w:r>
        <w:rPr>
          <w:rFonts w:hint="eastAsia" w:ascii="仿宋" w:hAnsi="仿宋" w:eastAsia="仿宋" w:cs="仿宋"/>
          <w:sz w:val="24"/>
        </w:rPr>
        <w:t>在规定时间内会开放【打印准考证】及【成绩查询】窗口供考生查询下载</w:t>
      </w:r>
    </w:p>
    <w:p>
      <w:pPr>
        <w:spacing w:line="360" w:lineRule="auto"/>
        <w:jc w:val="center"/>
      </w:pPr>
      <w:r>
        <w:drawing>
          <wp:inline distT="0" distB="0" distL="114300" distR="114300">
            <wp:extent cx="1316990" cy="2666365"/>
            <wp:effectExtent l="0" t="0" r="3810" b="635"/>
            <wp:docPr id="22" name="图片 22" descr="d493a808639b41ba170c688579a2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d493a808639b41ba170c688579a2426"/>
                    <pic:cNvPicPr>
                      <a:picLocks noChangeAspect="1"/>
                    </pic:cNvPicPr>
                  </pic:nvPicPr>
                  <pic:blipFill>
                    <a:blip r:embed="rId14"/>
                    <a:stretch>
                      <a:fillRect/>
                    </a:stretch>
                  </pic:blipFill>
                  <pic:spPr>
                    <a:xfrm>
                      <a:off x="0" y="0"/>
                      <a:ext cx="1316990" cy="2666365"/>
                    </a:xfrm>
                    <a:prstGeom prst="rect">
                      <a:avLst/>
                    </a:prstGeom>
                  </pic:spPr>
                </pic:pic>
              </a:graphicData>
            </a:graphic>
          </wp:inline>
        </w:drawing>
      </w:r>
    </w:p>
    <w:p/>
    <w:p>
      <w:pPr>
        <w:spacing w:line="360" w:lineRule="auto"/>
        <w:jc w:val="left"/>
        <w:rPr>
          <w:rFonts w:ascii="仿宋" w:hAnsi="仿宋" w:eastAsia="仿宋" w:cs="仿宋"/>
          <w:sz w:val="24"/>
        </w:rPr>
      </w:pPr>
      <w:r>
        <w:rPr>
          <w:rFonts w:hint="eastAsia" w:ascii="仿宋" w:hAnsi="仿宋" w:eastAsia="仿宋" w:cs="仿宋"/>
          <w:sz w:val="24"/>
        </w:rPr>
        <w:t>注：以上所有图片内容均为示例，不作报名信息及费用参考。</w:t>
      </w:r>
    </w:p>
    <w:p>
      <w:pPr>
        <w:pStyle w:val="3"/>
        <w:kinsoku w:val="0"/>
        <w:autoSpaceDE w:val="0"/>
        <w:autoSpaceDN w:val="0"/>
        <w:adjustRightInd w:val="0"/>
        <w:snapToGrid w:val="0"/>
        <w:spacing w:before="209" w:line="221" w:lineRule="auto"/>
        <w:jc w:val="left"/>
        <w:textAlignment w:val="baseline"/>
        <w:rPr>
          <w:spacing w:val="2"/>
          <w:highlight w:val="green"/>
          <w:lang w:eastAsia="zh-CN"/>
        </w:rPr>
      </w:pPr>
    </w:p>
    <w:p>
      <w:pPr>
        <w:spacing w:line="500" w:lineRule="exact"/>
        <w:jc w:val="center"/>
        <w:rPr>
          <w:rFonts w:ascii="仿宋" w:hAnsi="仿宋" w:eastAsia="仿宋"/>
          <w:sz w:val="30"/>
          <w:szCs w:val="30"/>
          <w:highlight w:val="green"/>
        </w:rPr>
      </w:pPr>
    </w:p>
    <w:sectPr>
      <w:footerReference r:id="rId3" w:type="default"/>
      <w:pgSz w:w="11906" w:h="16838"/>
      <w:pgMar w:top="1077" w:right="1304" w:bottom="107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7554021"/>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375E77"/>
    <w:multiLevelType w:val="singleLevel"/>
    <w:tmpl w:val="FB375E77"/>
    <w:lvl w:ilvl="0" w:tentative="0">
      <w:start w:val="1"/>
      <w:numFmt w:val="bullet"/>
      <w:lvlText w:val=""/>
      <w:lvlJc w:val="left"/>
      <w:pPr>
        <w:tabs>
          <w:tab w:val="left" w:pos="420"/>
        </w:tabs>
        <w:ind w:left="84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RhMmIwNzc0YzA1ZWY4ZmQ5MjlhNWNkZmIwOGZkNmUifQ=="/>
  </w:docVars>
  <w:rsids>
    <w:rsidRoot w:val="0079735E"/>
    <w:rsid w:val="00000474"/>
    <w:rsid w:val="00004C3D"/>
    <w:rsid w:val="00007958"/>
    <w:rsid w:val="000202CD"/>
    <w:rsid w:val="00021DCA"/>
    <w:rsid w:val="00022D72"/>
    <w:rsid w:val="00024473"/>
    <w:rsid w:val="00030120"/>
    <w:rsid w:val="000363A2"/>
    <w:rsid w:val="000612DE"/>
    <w:rsid w:val="00064730"/>
    <w:rsid w:val="000717ED"/>
    <w:rsid w:val="00072EED"/>
    <w:rsid w:val="00082DED"/>
    <w:rsid w:val="000837E1"/>
    <w:rsid w:val="00085A6C"/>
    <w:rsid w:val="000A4835"/>
    <w:rsid w:val="000B44C7"/>
    <w:rsid w:val="000B498E"/>
    <w:rsid w:val="000D208C"/>
    <w:rsid w:val="000F388B"/>
    <w:rsid w:val="000F3902"/>
    <w:rsid w:val="000F4A1F"/>
    <w:rsid w:val="000F60DF"/>
    <w:rsid w:val="000F77CD"/>
    <w:rsid w:val="000F7ADE"/>
    <w:rsid w:val="0010418E"/>
    <w:rsid w:val="00110B2C"/>
    <w:rsid w:val="00112B3C"/>
    <w:rsid w:val="00116588"/>
    <w:rsid w:val="00123A04"/>
    <w:rsid w:val="001258C0"/>
    <w:rsid w:val="00126BC0"/>
    <w:rsid w:val="001278D4"/>
    <w:rsid w:val="0013342C"/>
    <w:rsid w:val="00146500"/>
    <w:rsid w:val="00147158"/>
    <w:rsid w:val="00154B8F"/>
    <w:rsid w:val="0016229E"/>
    <w:rsid w:val="001669C4"/>
    <w:rsid w:val="00184838"/>
    <w:rsid w:val="00186142"/>
    <w:rsid w:val="001921C1"/>
    <w:rsid w:val="001953D7"/>
    <w:rsid w:val="00196AC0"/>
    <w:rsid w:val="0019761C"/>
    <w:rsid w:val="001A5E41"/>
    <w:rsid w:val="001A6F0B"/>
    <w:rsid w:val="001B4125"/>
    <w:rsid w:val="001C1C0A"/>
    <w:rsid w:val="001C4D10"/>
    <w:rsid w:val="001F248A"/>
    <w:rsid w:val="001F4071"/>
    <w:rsid w:val="001F539B"/>
    <w:rsid w:val="001F73A8"/>
    <w:rsid w:val="00201F8A"/>
    <w:rsid w:val="00206C42"/>
    <w:rsid w:val="002135A8"/>
    <w:rsid w:val="002146F7"/>
    <w:rsid w:val="00220F55"/>
    <w:rsid w:val="00221E1D"/>
    <w:rsid w:val="002229FD"/>
    <w:rsid w:val="0022473D"/>
    <w:rsid w:val="0022718F"/>
    <w:rsid w:val="00254756"/>
    <w:rsid w:val="0026523C"/>
    <w:rsid w:val="002800A4"/>
    <w:rsid w:val="00285529"/>
    <w:rsid w:val="00293714"/>
    <w:rsid w:val="002A18C2"/>
    <w:rsid w:val="002A6D87"/>
    <w:rsid w:val="002C2049"/>
    <w:rsid w:val="002E4690"/>
    <w:rsid w:val="002F1C7E"/>
    <w:rsid w:val="003005A3"/>
    <w:rsid w:val="003010EB"/>
    <w:rsid w:val="003136E5"/>
    <w:rsid w:val="00317C47"/>
    <w:rsid w:val="00326C0D"/>
    <w:rsid w:val="00334270"/>
    <w:rsid w:val="003361F9"/>
    <w:rsid w:val="003379FD"/>
    <w:rsid w:val="00350633"/>
    <w:rsid w:val="003513A6"/>
    <w:rsid w:val="003576A9"/>
    <w:rsid w:val="00372B6C"/>
    <w:rsid w:val="00386A15"/>
    <w:rsid w:val="003A0400"/>
    <w:rsid w:val="003A115D"/>
    <w:rsid w:val="003A4B68"/>
    <w:rsid w:val="003C5200"/>
    <w:rsid w:val="003D6609"/>
    <w:rsid w:val="003D6C87"/>
    <w:rsid w:val="003E4DB9"/>
    <w:rsid w:val="003F2B73"/>
    <w:rsid w:val="00401E39"/>
    <w:rsid w:val="00404055"/>
    <w:rsid w:val="0040637A"/>
    <w:rsid w:val="00410811"/>
    <w:rsid w:val="00414B11"/>
    <w:rsid w:val="00417107"/>
    <w:rsid w:val="004213B0"/>
    <w:rsid w:val="0042713A"/>
    <w:rsid w:val="004359B4"/>
    <w:rsid w:val="0044100A"/>
    <w:rsid w:val="00447193"/>
    <w:rsid w:val="0045098A"/>
    <w:rsid w:val="004531E3"/>
    <w:rsid w:val="00455919"/>
    <w:rsid w:val="00455E26"/>
    <w:rsid w:val="004670A9"/>
    <w:rsid w:val="0047132D"/>
    <w:rsid w:val="004807EC"/>
    <w:rsid w:val="00493002"/>
    <w:rsid w:val="004A06AB"/>
    <w:rsid w:val="004A143D"/>
    <w:rsid w:val="004A3D42"/>
    <w:rsid w:val="004A54F7"/>
    <w:rsid w:val="004A65D6"/>
    <w:rsid w:val="004B504E"/>
    <w:rsid w:val="004C53B7"/>
    <w:rsid w:val="004C6986"/>
    <w:rsid w:val="004D370C"/>
    <w:rsid w:val="004D5FCB"/>
    <w:rsid w:val="004E0A62"/>
    <w:rsid w:val="004E521E"/>
    <w:rsid w:val="004F6E65"/>
    <w:rsid w:val="00501B0A"/>
    <w:rsid w:val="00502EFE"/>
    <w:rsid w:val="005035CB"/>
    <w:rsid w:val="0050392B"/>
    <w:rsid w:val="0050709C"/>
    <w:rsid w:val="005204F0"/>
    <w:rsid w:val="00530553"/>
    <w:rsid w:val="005321C7"/>
    <w:rsid w:val="0053490B"/>
    <w:rsid w:val="005548F6"/>
    <w:rsid w:val="00564501"/>
    <w:rsid w:val="00566CF8"/>
    <w:rsid w:val="005759C2"/>
    <w:rsid w:val="00580B5C"/>
    <w:rsid w:val="00585C9E"/>
    <w:rsid w:val="00590FD5"/>
    <w:rsid w:val="00593608"/>
    <w:rsid w:val="00593803"/>
    <w:rsid w:val="0059516D"/>
    <w:rsid w:val="00596020"/>
    <w:rsid w:val="00597AAC"/>
    <w:rsid w:val="005A4ACF"/>
    <w:rsid w:val="005B3DEA"/>
    <w:rsid w:val="005B76AB"/>
    <w:rsid w:val="005C50B1"/>
    <w:rsid w:val="005C5B58"/>
    <w:rsid w:val="005D6D8F"/>
    <w:rsid w:val="005E02F6"/>
    <w:rsid w:val="005E683C"/>
    <w:rsid w:val="005E73A9"/>
    <w:rsid w:val="005E777F"/>
    <w:rsid w:val="005F0150"/>
    <w:rsid w:val="005F1C34"/>
    <w:rsid w:val="005F4B9D"/>
    <w:rsid w:val="00600190"/>
    <w:rsid w:val="00604A09"/>
    <w:rsid w:val="006102A8"/>
    <w:rsid w:val="00613C20"/>
    <w:rsid w:val="00620DF6"/>
    <w:rsid w:val="0062342B"/>
    <w:rsid w:val="00643C78"/>
    <w:rsid w:val="00652C79"/>
    <w:rsid w:val="006570C3"/>
    <w:rsid w:val="00663525"/>
    <w:rsid w:val="00666DAB"/>
    <w:rsid w:val="0068129E"/>
    <w:rsid w:val="00691579"/>
    <w:rsid w:val="006921B6"/>
    <w:rsid w:val="00692FF8"/>
    <w:rsid w:val="006A1D1A"/>
    <w:rsid w:val="006B38AC"/>
    <w:rsid w:val="006B5E0A"/>
    <w:rsid w:val="006C095E"/>
    <w:rsid w:val="006C5DAC"/>
    <w:rsid w:val="006C6A7C"/>
    <w:rsid w:val="006D4713"/>
    <w:rsid w:val="006F5A55"/>
    <w:rsid w:val="006F7BBB"/>
    <w:rsid w:val="00711057"/>
    <w:rsid w:val="007179E4"/>
    <w:rsid w:val="00717BBD"/>
    <w:rsid w:val="007203A5"/>
    <w:rsid w:val="00737C6B"/>
    <w:rsid w:val="00743A9B"/>
    <w:rsid w:val="00751E15"/>
    <w:rsid w:val="00762964"/>
    <w:rsid w:val="0076413A"/>
    <w:rsid w:val="0076608B"/>
    <w:rsid w:val="007663CD"/>
    <w:rsid w:val="00767DF0"/>
    <w:rsid w:val="00772C40"/>
    <w:rsid w:val="0077570B"/>
    <w:rsid w:val="007845E4"/>
    <w:rsid w:val="007864CF"/>
    <w:rsid w:val="00790778"/>
    <w:rsid w:val="00791993"/>
    <w:rsid w:val="0079735E"/>
    <w:rsid w:val="007B1DEE"/>
    <w:rsid w:val="007B5A8C"/>
    <w:rsid w:val="007B70CE"/>
    <w:rsid w:val="007C2DC3"/>
    <w:rsid w:val="007C39C2"/>
    <w:rsid w:val="007D3B81"/>
    <w:rsid w:val="007F0095"/>
    <w:rsid w:val="007F0414"/>
    <w:rsid w:val="007F3568"/>
    <w:rsid w:val="007F5011"/>
    <w:rsid w:val="00815D36"/>
    <w:rsid w:val="00815FBF"/>
    <w:rsid w:val="008214D2"/>
    <w:rsid w:val="0082303A"/>
    <w:rsid w:val="00840368"/>
    <w:rsid w:val="0085006F"/>
    <w:rsid w:val="0085077E"/>
    <w:rsid w:val="00854451"/>
    <w:rsid w:val="00860300"/>
    <w:rsid w:val="0087155D"/>
    <w:rsid w:val="0087156B"/>
    <w:rsid w:val="00881A6A"/>
    <w:rsid w:val="0088433D"/>
    <w:rsid w:val="00885973"/>
    <w:rsid w:val="00895F83"/>
    <w:rsid w:val="008973C7"/>
    <w:rsid w:val="008A05C9"/>
    <w:rsid w:val="008A1ECF"/>
    <w:rsid w:val="008A3A7D"/>
    <w:rsid w:val="008B2311"/>
    <w:rsid w:val="008B5C0B"/>
    <w:rsid w:val="008B6D86"/>
    <w:rsid w:val="008B75A6"/>
    <w:rsid w:val="008C5A5E"/>
    <w:rsid w:val="008D3AAC"/>
    <w:rsid w:val="008D5C06"/>
    <w:rsid w:val="008D737B"/>
    <w:rsid w:val="008D79CB"/>
    <w:rsid w:val="008E3015"/>
    <w:rsid w:val="008E48B6"/>
    <w:rsid w:val="008E6E80"/>
    <w:rsid w:val="008E7435"/>
    <w:rsid w:val="008F4AB0"/>
    <w:rsid w:val="00901D44"/>
    <w:rsid w:val="00903923"/>
    <w:rsid w:val="00920FC2"/>
    <w:rsid w:val="00946B73"/>
    <w:rsid w:val="00950B2B"/>
    <w:rsid w:val="0095460B"/>
    <w:rsid w:val="0095777E"/>
    <w:rsid w:val="00960001"/>
    <w:rsid w:val="00962418"/>
    <w:rsid w:val="0097034D"/>
    <w:rsid w:val="00970880"/>
    <w:rsid w:val="00976B1F"/>
    <w:rsid w:val="00983F7D"/>
    <w:rsid w:val="00984207"/>
    <w:rsid w:val="00985382"/>
    <w:rsid w:val="009866CB"/>
    <w:rsid w:val="009921EF"/>
    <w:rsid w:val="009A1332"/>
    <w:rsid w:val="009A41E7"/>
    <w:rsid w:val="009B13AA"/>
    <w:rsid w:val="009B27B8"/>
    <w:rsid w:val="009B6139"/>
    <w:rsid w:val="009C4B26"/>
    <w:rsid w:val="009C5A0A"/>
    <w:rsid w:val="009C6C1A"/>
    <w:rsid w:val="009D1026"/>
    <w:rsid w:val="009D6710"/>
    <w:rsid w:val="009E5139"/>
    <w:rsid w:val="009E6B71"/>
    <w:rsid w:val="009F2798"/>
    <w:rsid w:val="009F2BA4"/>
    <w:rsid w:val="009F6E89"/>
    <w:rsid w:val="00A014E9"/>
    <w:rsid w:val="00A10069"/>
    <w:rsid w:val="00A10CD9"/>
    <w:rsid w:val="00A12926"/>
    <w:rsid w:val="00A14B66"/>
    <w:rsid w:val="00A153E6"/>
    <w:rsid w:val="00A22CC5"/>
    <w:rsid w:val="00A23E7F"/>
    <w:rsid w:val="00A2771F"/>
    <w:rsid w:val="00A32304"/>
    <w:rsid w:val="00A331B1"/>
    <w:rsid w:val="00A37CE0"/>
    <w:rsid w:val="00A42F78"/>
    <w:rsid w:val="00A4320B"/>
    <w:rsid w:val="00A436E1"/>
    <w:rsid w:val="00A45FEF"/>
    <w:rsid w:val="00A50B7C"/>
    <w:rsid w:val="00A7498B"/>
    <w:rsid w:val="00A75EDD"/>
    <w:rsid w:val="00A836B5"/>
    <w:rsid w:val="00A848AF"/>
    <w:rsid w:val="00A852D2"/>
    <w:rsid w:val="00A86AC1"/>
    <w:rsid w:val="00A92B3A"/>
    <w:rsid w:val="00A957A0"/>
    <w:rsid w:val="00A979BB"/>
    <w:rsid w:val="00AC05AB"/>
    <w:rsid w:val="00AC7A7C"/>
    <w:rsid w:val="00AD462C"/>
    <w:rsid w:val="00AD73F0"/>
    <w:rsid w:val="00AE3138"/>
    <w:rsid w:val="00AE5C62"/>
    <w:rsid w:val="00AE7FB9"/>
    <w:rsid w:val="00AF4002"/>
    <w:rsid w:val="00B03699"/>
    <w:rsid w:val="00B06782"/>
    <w:rsid w:val="00B101FB"/>
    <w:rsid w:val="00B1305B"/>
    <w:rsid w:val="00B133DF"/>
    <w:rsid w:val="00B31251"/>
    <w:rsid w:val="00B35CEA"/>
    <w:rsid w:val="00B46918"/>
    <w:rsid w:val="00B63061"/>
    <w:rsid w:val="00B638B9"/>
    <w:rsid w:val="00B67D4C"/>
    <w:rsid w:val="00B70C86"/>
    <w:rsid w:val="00B71F75"/>
    <w:rsid w:val="00B743BB"/>
    <w:rsid w:val="00B77B8B"/>
    <w:rsid w:val="00B84A06"/>
    <w:rsid w:val="00B95CE2"/>
    <w:rsid w:val="00BB612D"/>
    <w:rsid w:val="00BC7292"/>
    <w:rsid w:val="00BD0038"/>
    <w:rsid w:val="00BD37A4"/>
    <w:rsid w:val="00BD3D07"/>
    <w:rsid w:val="00BD50BE"/>
    <w:rsid w:val="00BD5542"/>
    <w:rsid w:val="00BD5767"/>
    <w:rsid w:val="00BD7500"/>
    <w:rsid w:val="00BE0687"/>
    <w:rsid w:val="00BE3D8C"/>
    <w:rsid w:val="00BF3A5E"/>
    <w:rsid w:val="00BF55F2"/>
    <w:rsid w:val="00C006AD"/>
    <w:rsid w:val="00C03A47"/>
    <w:rsid w:val="00C14452"/>
    <w:rsid w:val="00C1459A"/>
    <w:rsid w:val="00C2513E"/>
    <w:rsid w:val="00C25CCD"/>
    <w:rsid w:val="00C34425"/>
    <w:rsid w:val="00C34F32"/>
    <w:rsid w:val="00C36081"/>
    <w:rsid w:val="00C43736"/>
    <w:rsid w:val="00C47368"/>
    <w:rsid w:val="00C63740"/>
    <w:rsid w:val="00C852C0"/>
    <w:rsid w:val="00CA0B92"/>
    <w:rsid w:val="00CA5C0E"/>
    <w:rsid w:val="00CB09CB"/>
    <w:rsid w:val="00CC19A9"/>
    <w:rsid w:val="00CC458E"/>
    <w:rsid w:val="00CC4A83"/>
    <w:rsid w:val="00CD2F23"/>
    <w:rsid w:val="00CD6FBE"/>
    <w:rsid w:val="00CE011C"/>
    <w:rsid w:val="00CF1683"/>
    <w:rsid w:val="00D00C0E"/>
    <w:rsid w:val="00D01C85"/>
    <w:rsid w:val="00D153CA"/>
    <w:rsid w:val="00D24515"/>
    <w:rsid w:val="00D328E1"/>
    <w:rsid w:val="00D43AC2"/>
    <w:rsid w:val="00D4667F"/>
    <w:rsid w:val="00D7503A"/>
    <w:rsid w:val="00D821F2"/>
    <w:rsid w:val="00D837ED"/>
    <w:rsid w:val="00D840DD"/>
    <w:rsid w:val="00D84E82"/>
    <w:rsid w:val="00D85D96"/>
    <w:rsid w:val="00D91055"/>
    <w:rsid w:val="00D9207B"/>
    <w:rsid w:val="00DB0C8E"/>
    <w:rsid w:val="00DB5A41"/>
    <w:rsid w:val="00DC2870"/>
    <w:rsid w:val="00DC293C"/>
    <w:rsid w:val="00DC491A"/>
    <w:rsid w:val="00DC69B1"/>
    <w:rsid w:val="00DD0190"/>
    <w:rsid w:val="00DD039A"/>
    <w:rsid w:val="00DD2027"/>
    <w:rsid w:val="00DE0D5F"/>
    <w:rsid w:val="00DF067A"/>
    <w:rsid w:val="00DF47D8"/>
    <w:rsid w:val="00E07DCB"/>
    <w:rsid w:val="00E177FB"/>
    <w:rsid w:val="00E206F5"/>
    <w:rsid w:val="00E273ED"/>
    <w:rsid w:val="00E32B29"/>
    <w:rsid w:val="00E32DBC"/>
    <w:rsid w:val="00E3659A"/>
    <w:rsid w:val="00E37794"/>
    <w:rsid w:val="00E434A4"/>
    <w:rsid w:val="00E45E66"/>
    <w:rsid w:val="00E522D4"/>
    <w:rsid w:val="00E534E8"/>
    <w:rsid w:val="00E55434"/>
    <w:rsid w:val="00E705DB"/>
    <w:rsid w:val="00E71C1C"/>
    <w:rsid w:val="00E7574C"/>
    <w:rsid w:val="00E8563E"/>
    <w:rsid w:val="00E8734D"/>
    <w:rsid w:val="00E90FB6"/>
    <w:rsid w:val="00E92553"/>
    <w:rsid w:val="00E92E9F"/>
    <w:rsid w:val="00E92F2B"/>
    <w:rsid w:val="00E9358D"/>
    <w:rsid w:val="00EA3770"/>
    <w:rsid w:val="00EA3F4D"/>
    <w:rsid w:val="00EA4DD0"/>
    <w:rsid w:val="00EA623B"/>
    <w:rsid w:val="00EB3A80"/>
    <w:rsid w:val="00EB4E37"/>
    <w:rsid w:val="00EB5370"/>
    <w:rsid w:val="00EC0C02"/>
    <w:rsid w:val="00EC6787"/>
    <w:rsid w:val="00ED0195"/>
    <w:rsid w:val="00ED70C7"/>
    <w:rsid w:val="00ED7637"/>
    <w:rsid w:val="00EE1624"/>
    <w:rsid w:val="00EE4E6B"/>
    <w:rsid w:val="00EE63C1"/>
    <w:rsid w:val="00EE6761"/>
    <w:rsid w:val="00F267F7"/>
    <w:rsid w:val="00F31582"/>
    <w:rsid w:val="00F3778D"/>
    <w:rsid w:val="00F4190F"/>
    <w:rsid w:val="00F46D4A"/>
    <w:rsid w:val="00F536BA"/>
    <w:rsid w:val="00F5534B"/>
    <w:rsid w:val="00F560A4"/>
    <w:rsid w:val="00F56532"/>
    <w:rsid w:val="00F565B8"/>
    <w:rsid w:val="00F62966"/>
    <w:rsid w:val="00F62A16"/>
    <w:rsid w:val="00F67F84"/>
    <w:rsid w:val="00F7052F"/>
    <w:rsid w:val="00F73015"/>
    <w:rsid w:val="00F75909"/>
    <w:rsid w:val="00F830C9"/>
    <w:rsid w:val="00F8571B"/>
    <w:rsid w:val="00FA5BAD"/>
    <w:rsid w:val="00FA5C0D"/>
    <w:rsid w:val="00FA5D28"/>
    <w:rsid w:val="00FA6E89"/>
    <w:rsid w:val="00FA7429"/>
    <w:rsid w:val="00FB4405"/>
    <w:rsid w:val="00FB53C0"/>
    <w:rsid w:val="00FB5935"/>
    <w:rsid w:val="00FB5DC2"/>
    <w:rsid w:val="00FB7435"/>
    <w:rsid w:val="00FC1CF8"/>
    <w:rsid w:val="00FC4CCB"/>
    <w:rsid w:val="00FD3C19"/>
    <w:rsid w:val="00FD40AF"/>
    <w:rsid w:val="00FD6CB0"/>
    <w:rsid w:val="00FE1125"/>
    <w:rsid w:val="00FE6319"/>
    <w:rsid w:val="00FE75BC"/>
    <w:rsid w:val="00FF246F"/>
    <w:rsid w:val="01156CEB"/>
    <w:rsid w:val="020E1CAD"/>
    <w:rsid w:val="03B40843"/>
    <w:rsid w:val="03EA7061"/>
    <w:rsid w:val="03F54366"/>
    <w:rsid w:val="03FF43AB"/>
    <w:rsid w:val="042C338E"/>
    <w:rsid w:val="04430A0F"/>
    <w:rsid w:val="04E676FA"/>
    <w:rsid w:val="05211043"/>
    <w:rsid w:val="053F6666"/>
    <w:rsid w:val="05E7772A"/>
    <w:rsid w:val="0634263D"/>
    <w:rsid w:val="07725988"/>
    <w:rsid w:val="079F3C92"/>
    <w:rsid w:val="07FC6F75"/>
    <w:rsid w:val="088344EF"/>
    <w:rsid w:val="0888324F"/>
    <w:rsid w:val="088F6F30"/>
    <w:rsid w:val="0905432A"/>
    <w:rsid w:val="0A930254"/>
    <w:rsid w:val="0B473C56"/>
    <w:rsid w:val="0D287514"/>
    <w:rsid w:val="0E9F699E"/>
    <w:rsid w:val="0F244AA4"/>
    <w:rsid w:val="0F32548B"/>
    <w:rsid w:val="1031349D"/>
    <w:rsid w:val="10E662B9"/>
    <w:rsid w:val="110A5C0F"/>
    <w:rsid w:val="111E40DA"/>
    <w:rsid w:val="129D1A0D"/>
    <w:rsid w:val="135660E7"/>
    <w:rsid w:val="14E805BC"/>
    <w:rsid w:val="153B3B5E"/>
    <w:rsid w:val="154C7E55"/>
    <w:rsid w:val="1563638B"/>
    <w:rsid w:val="174A05A0"/>
    <w:rsid w:val="17965D65"/>
    <w:rsid w:val="180561FA"/>
    <w:rsid w:val="183B6DE9"/>
    <w:rsid w:val="184B359B"/>
    <w:rsid w:val="1AFC1C4C"/>
    <w:rsid w:val="1B3B5C03"/>
    <w:rsid w:val="1C5B7896"/>
    <w:rsid w:val="1E023B40"/>
    <w:rsid w:val="1E393236"/>
    <w:rsid w:val="1E8B7FA2"/>
    <w:rsid w:val="1E9E20AC"/>
    <w:rsid w:val="1F2516EB"/>
    <w:rsid w:val="1F673E40"/>
    <w:rsid w:val="20BF4024"/>
    <w:rsid w:val="214229E7"/>
    <w:rsid w:val="21634A61"/>
    <w:rsid w:val="21F84E6C"/>
    <w:rsid w:val="22227E47"/>
    <w:rsid w:val="22794B3B"/>
    <w:rsid w:val="22DD1700"/>
    <w:rsid w:val="253E63C3"/>
    <w:rsid w:val="25D047B2"/>
    <w:rsid w:val="25DC0AD7"/>
    <w:rsid w:val="263562F5"/>
    <w:rsid w:val="26E94BE4"/>
    <w:rsid w:val="271A7D78"/>
    <w:rsid w:val="279145C8"/>
    <w:rsid w:val="27DF7356"/>
    <w:rsid w:val="29644339"/>
    <w:rsid w:val="29E93C11"/>
    <w:rsid w:val="2AF4200C"/>
    <w:rsid w:val="2B0E1691"/>
    <w:rsid w:val="2B295F2A"/>
    <w:rsid w:val="2B2C7062"/>
    <w:rsid w:val="2B766D54"/>
    <w:rsid w:val="2BD62ABA"/>
    <w:rsid w:val="2E903CC1"/>
    <w:rsid w:val="2F7E06B0"/>
    <w:rsid w:val="2FDD27A4"/>
    <w:rsid w:val="30C6769A"/>
    <w:rsid w:val="3239160B"/>
    <w:rsid w:val="32755097"/>
    <w:rsid w:val="34416E42"/>
    <w:rsid w:val="353B0FC9"/>
    <w:rsid w:val="35641FC5"/>
    <w:rsid w:val="37200FAA"/>
    <w:rsid w:val="37FB7F2E"/>
    <w:rsid w:val="38264D77"/>
    <w:rsid w:val="38B74667"/>
    <w:rsid w:val="39084D18"/>
    <w:rsid w:val="391A6F98"/>
    <w:rsid w:val="39EE70E7"/>
    <w:rsid w:val="39F80025"/>
    <w:rsid w:val="3A94600E"/>
    <w:rsid w:val="3A952C7C"/>
    <w:rsid w:val="3B005ECC"/>
    <w:rsid w:val="3B864C8E"/>
    <w:rsid w:val="3BD341C9"/>
    <w:rsid w:val="3BFA375B"/>
    <w:rsid w:val="3C6843BC"/>
    <w:rsid w:val="3E303925"/>
    <w:rsid w:val="3F7E480F"/>
    <w:rsid w:val="40E17B52"/>
    <w:rsid w:val="40E275C7"/>
    <w:rsid w:val="418514DE"/>
    <w:rsid w:val="42526246"/>
    <w:rsid w:val="43136F23"/>
    <w:rsid w:val="43635DE6"/>
    <w:rsid w:val="463B744C"/>
    <w:rsid w:val="493A481E"/>
    <w:rsid w:val="49A90F9A"/>
    <w:rsid w:val="49F43F38"/>
    <w:rsid w:val="4B193B15"/>
    <w:rsid w:val="4B2F66EA"/>
    <w:rsid w:val="4BA66B16"/>
    <w:rsid w:val="4D1F1EAA"/>
    <w:rsid w:val="4E1D2955"/>
    <w:rsid w:val="4F0C2BCE"/>
    <w:rsid w:val="4FFC4CF9"/>
    <w:rsid w:val="512916E6"/>
    <w:rsid w:val="529012B6"/>
    <w:rsid w:val="54A16C7C"/>
    <w:rsid w:val="55464C6E"/>
    <w:rsid w:val="56646736"/>
    <w:rsid w:val="58C91089"/>
    <w:rsid w:val="591E6DED"/>
    <w:rsid w:val="597A3943"/>
    <w:rsid w:val="5B464578"/>
    <w:rsid w:val="5D1928F4"/>
    <w:rsid w:val="5D326285"/>
    <w:rsid w:val="5D3E568A"/>
    <w:rsid w:val="5E8A7581"/>
    <w:rsid w:val="5E8D6E49"/>
    <w:rsid w:val="5ECE5161"/>
    <w:rsid w:val="5F664C2E"/>
    <w:rsid w:val="5FA217A2"/>
    <w:rsid w:val="60C72B98"/>
    <w:rsid w:val="6158766C"/>
    <w:rsid w:val="628931C0"/>
    <w:rsid w:val="63386244"/>
    <w:rsid w:val="63616BD5"/>
    <w:rsid w:val="63FF4C45"/>
    <w:rsid w:val="656E39A6"/>
    <w:rsid w:val="65983070"/>
    <w:rsid w:val="666752B1"/>
    <w:rsid w:val="6AA851C6"/>
    <w:rsid w:val="6BA17E5C"/>
    <w:rsid w:val="6DB71670"/>
    <w:rsid w:val="6DFE041E"/>
    <w:rsid w:val="6F0C0EED"/>
    <w:rsid w:val="704F7681"/>
    <w:rsid w:val="70717A04"/>
    <w:rsid w:val="70A627F2"/>
    <w:rsid w:val="70FA654E"/>
    <w:rsid w:val="717C230C"/>
    <w:rsid w:val="728169D1"/>
    <w:rsid w:val="73676F63"/>
    <w:rsid w:val="740E707C"/>
    <w:rsid w:val="75DE5E9A"/>
    <w:rsid w:val="76B31878"/>
    <w:rsid w:val="77576D4E"/>
    <w:rsid w:val="77920301"/>
    <w:rsid w:val="77A015C0"/>
    <w:rsid w:val="784732FE"/>
    <w:rsid w:val="79E14ACA"/>
    <w:rsid w:val="79F83EE8"/>
    <w:rsid w:val="7ACC73C4"/>
    <w:rsid w:val="7C1B05C4"/>
    <w:rsid w:val="7C7D6435"/>
    <w:rsid w:val="7CD6420B"/>
    <w:rsid w:val="7D604E33"/>
    <w:rsid w:val="7D724640"/>
    <w:rsid w:val="7F525A9F"/>
    <w:rsid w:val="7F7C77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3"/>
    <w:semiHidden/>
    <w:unhideWhenUsed/>
    <w:uiPriority w:val="99"/>
    <w:pPr>
      <w:jc w:val="left"/>
    </w:pPr>
  </w:style>
  <w:style w:type="paragraph" w:styleId="3">
    <w:name w:val="Body Text"/>
    <w:basedOn w:val="1"/>
    <w:qFormat/>
    <w:uiPriority w:val="0"/>
    <w:rPr>
      <w:rFonts w:ascii="仿宋" w:hAnsi="仿宋" w:eastAsia="仿宋" w:cs="仿宋"/>
      <w:sz w:val="28"/>
      <w:szCs w:val="28"/>
      <w:lang w:eastAsia="en-US"/>
    </w:rPr>
  </w:style>
  <w:style w:type="paragraph" w:styleId="4">
    <w:name w:val="Date"/>
    <w:basedOn w:val="1"/>
    <w:next w:val="1"/>
    <w:link w:val="21"/>
    <w:autoRedefine/>
    <w:semiHidden/>
    <w:unhideWhenUsed/>
    <w:qFormat/>
    <w:uiPriority w:val="99"/>
    <w:pPr>
      <w:ind w:left="100" w:leftChars="2500"/>
    </w:pPr>
  </w:style>
  <w:style w:type="paragraph" w:styleId="5">
    <w:name w:val="Balloon Text"/>
    <w:basedOn w:val="1"/>
    <w:link w:val="20"/>
    <w:autoRedefine/>
    <w:semiHidden/>
    <w:unhideWhenUsed/>
    <w:qFormat/>
    <w:uiPriority w:val="99"/>
    <w:rPr>
      <w:sz w:val="18"/>
      <w:szCs w:val="18"/>
    </w:rPr>
  </w:style>
  <w:style w:type="paragraph" w:styleId="6">
    <w:name w:val="footer"/>
    <w:basedOn w:val="1"/>
    <w:link w:val="19"/>
    <w:autoRedefine/>
    <w:unhideWhenUsed/>
    <w:qFormat/>
    <w:uiPriority w:val="99"/>
    <w:pPr>
      <w:tabs>
        <w:tab w:val="center" w:pos="4153"/>
        <w:tab w:val="right" w:pos="8306"/>
      </w:tabs>
      <w:snapToGrid w:val="0"/>
      <w:jc w:val="left"/>
    </w:pPr>
    <w:rPr>
      <w:sz w:val="18"/>
      <w:szCs w:val="18"/>
    </w:rPr>
  </w:style>
  <w:style w:type="paragraph" w:styleId="7">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2"/>
    <w:next w:val="2"/>
    <w:link w:val="24"/>
    <w:autoRedefine/>
    <w:semiHidden/>
    <w:unhideWhenUsed/>
    <w:qFormat/>
    <w:uiPriority w:val="99"/>
    <w:rPr>
      <w:b/>
      <w:bCs/>
    </w:rPr>
  </w:style>
  <w:style w:type="character" w:styleId="12">
    <w:name w:val="Strong"/>
    <w:basedOn w:val="11"/>
    <w:autoRedefine/>
    <w:qFormat/>
    <w:uiPriority w:val="0"/>
    <w:rPr>
      <w:b/>
      <w:bCs/>
    </w:rPr>
  </w:style>
  <w:style w:type="character" w:styleId="13">
    <w:name w:val="FollowedHyperlink"/>
    <w:basedOn w:val="11"/>
    <w:autoRedefine/>
    <w:semiHidden/>
    <w:unhideWhenUsed/>
    <w:qFormat/>
    <w:uiPriority w:val="99"/>
    <w:rPr>
      <w:color w:val="800080" w:themeColor="followedHyperlink"/>
      <w:u w:val="single"/>
    </w:rPr>
  </w:style>
  <w:style w:type="character" w:styleId="14">
    <w:name w:val="Emphasis"/>
    <w:basedOn w:val="11"/>
    <w:autoRedefine/>
    <w:qFormat/>
    <w:uiPriority w:val="20"/>
    <w:rPr>
      <w:i/>
    </w:rPr>
  </w:style>
  <w:style w:type="character" w:styleId="15">
    <w:name w:val="Hyperlink"/>
    <w:basedOn w:val="11"/>
    <w:autoRedefine/>
    <w:unhideWhenUsed/>
    <w:qFormat/>
    <w:uiPriority w:val="99"/>
    <w:rPr>
      <w:color w:val="0000FF" w:themeColor="hyperlink"/>
      <w:u w:val="single"/>
    </w:rPr>
  </w:style>
  <w:style w:type="character" w:styleId="16">
    <w:name w:val="annotation reference"/>
    <w:basedOn w:val="11"/>
    <w:autoRedefine/>
    <w:semiHidden/>
    <w:unhideWhenUsed/>
    <w:qFormat/>
    <w:uiPriority w:val="99"/>
    <w:rPr>
      <w:sz w:val="21"/>
      <w:szCs w:val="21"/>
    </w:rPr>
  </w:style>
  <w:style w:type="character" w:customStyle="1" w:styleId="17">
    <w:name w:val="wxkwords"/>
    <w:basedOn w:val="11"/>
    <w:autoRedefine/>
    <w:qFormat/>
    <w:uiPriority w:val="0"/>
  </w:style>
  <w:style w:type="character" w:customStyle="1" w:styleId="18">
    <w:name w:val="页眉 Char"/>
    <w:basedOn w:val="11"/>
    <w:link w:val="7"/>
    <w:autoRedefine/>
    <w:qFormat/>
    <w:uiPriority w:val="99"/>
    <w:rPr>
      <w:sz w:val="18"/>
      <w:szCs w:val="18"/>
    </w:rPr>
  </w:style>
  <w:style w:type="character" w:customStyle="1" w:styleId="19">
    <w:name w:val="页脚 Char"/>
    <w:basedOn w:val="11"/>
    <w:link w:val="6"/>
    <w:autoRedefine/>
    <w:qFormat/>
    <w:uiPriority w:val="99"/>
    <w:rPr>
      <w:sz w:val="18"/>
      <w:szCs w:val="18"/>
    </w:rPr>
  </w:style>
  <w:style w:type="character" w:customStyle="1" w:styleId="20">
    <w:name w:val="批注框文本 Char"/>
    <w:basedOn w:val="11"/>
    <w:link w:val="5"/>
    <w:autoRedefine/>
    <w:semiHidden/>
    <w:qFormat/>
    <w:uiPriority w:val="99"/>
    <w:rPr>
      <w:rFonts w:asciiTheme="minorHAnsi" w:hAnsiTheme="minorHAnsi" w:eastAsiaTheme="minorEastAsia" w:cstheme="minorBidi"/>
      <w:kern w:val="2"/>
      <w:sz w:val="18"/>
      <w:szCs w:val="18"/>
    </w:rPr>
  </w:style>
  <w:style w:type="character" w:customStyle="1" w:styleId="21">
    <w:name w:val="日期 Char"/>
    <w:basedOn w:val="11"/>
    <w:link w:val="4"/>
    <w:autoRedefine/>
    <w:semiHidden/>
    <w:qFormat/>
    <w:uiPriority w:val="99"/>
    <w:rPr>
      <w:rFonts w:asciiTheme="minorHAnsi" w:hAnsiTheme="minorHAnsi" w:eastAsiaTheme="minorEastAsia" w:cstheme="minorBidi"/>
      <w:kern w:val="2"/>
      <w:sz w:val="21"/>
      <w:szCs w:val="22"/>
    </w:rPr>
  </w:style>
  <w:style w:type="paragraph" w:styleId="22">
    <w:name w:val="List Paragraph"/>
    <w:basedOn w:val="1"/>
    <w:autoRedefine/>
    <w:qFormat/>
    <w:uiPriority w:val="99"/>
    <w:pPr>
      <w:ind w:firstLine="420" w:firstLineChars="200"/>
    </w:pPr>
  </w:style>
  <w:style w:type="character" w:customStyle="1" w:styleId="23">
    <w:name w:val="批注文字 Char"/>
    <w:basedOn w:val="11"/>
    <w:link w:val="2"/>
    <w:autoRedefine/>
    <w:semiHidden/>
    <w:qFormat/>
    <w:uiPriority w:val="99"/>
    <w:rPr>
      <w:rFonts w:asciiTheme="minorHAnsi" w:hAnsiTheme="minorHAnsi" w:eastAsiaTheme="minorEastAsia" w:cstheme="minorBidi"/>
      <w:kern w:val="2"/>
      <w:sz w:val="21"/>
      <w:szCs w:val="22"/>
    </w:rPr>
  </w:style>
  <w:style w:type="character" w:customStyle="1" w:styleId="24">
    <w:name w:val="批注主题 Char"/>
    <w:basedOn w:val="23"/>
    <w:link w:val="9"/>
    <w:autoRedefine/>
    <w:semiHidden/>
    <w:qFormat/>
    <w:uiPriority w:val="99"/>
    <w:rPr>
      <w:rFonts w:asciiTheme="minorHAnsi" w:hAnsiTheme="minorHAnsi" w:eastAsiaTheme="minorEastAsia" w:cstheme="minorBidi"/>
      <w:b/>
      <w:bCs/>
      <w:kern w:val="2"/>
      <w:sz w:val="21"/>
      <w:szCs w:val="22"/>
    </w:rPr>
  </w:style>
  <w:style w:type="character" w:customStyle="1" w:styleId="25">
    <w:name w:val="未处理的提及1"/>
    <w:basedOn w:val="11"/>
    <w:autoRedefine/>
    <w:semiHidden/>
    <w:unhideWhenUsed/>
    <w:qFormat/>
    <w:uiPriority w:val="99"/>
    <w:rPr>
      <w:color w:val="605E5C"/>
      <w:shd w:val="clear" w:color="auto" w:fill="E1DFDD"/>
    </w:rPr>
  </w:style>
  <w:style w:type="character" w:customStyle="1" w:styleId="26">
    <w:name w:val="未处理的提及2"/>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10.jpe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2433E-C9D8-4A86-BE2D-2EAA97DDF487}">
  <ds:schemaRefs/>
</ds:datastoreItem>
</file>

<file path=docProps/app.xml><?xml version="1.0" encoding="utf-8"?>
<Properties xmlns="http://schemas.openxmlformats.org/officeDocument/2006/extended-properties" xmlns:vt="http://schemas.openxmlformats.org/officeDocument/2006/docPropsVTypes">
  <Template>Normal.dotm</Template>
  <Pages>5</Pages>
  <Words>299</Words>
  <Characters>1706</Characters>
  <Lines>14</Lines>
  <Paragraphs>4</Paragraphs>
  <TotalTime>112</TotalTime>
  <ScaleCrop>false</ScaleCrop>
  <LinksUpToDate>false</LinksUpToDate>
  <CharactersWithSpaces>2001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2023-04-20T05:42:00Z</dcterms:created>
  <dc:creator>www</dc:creator>
  <cp:lastModifiedBy>Administrator</cp:lastModifiedBy>
  <cp:lastPrinted>2021-04-06T01:29:00Z</cp:lastPrinted>
  <dcterms:modified xsi:type="dcterms:W3CDTF">2025-03-21T01:14:01Z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E9DA7BCDA66D404F988046D85FC9E639_13</vt:lpwstr>
  </property>
</Properties>
</file>